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500F" w14:textId="08C888D9" w:rsidR="002E06D2" w:rsidRPr="00DB3E6D" w:rsidRDefault="00833D07" w:rsidP="00B53C72">
      <w:pPr>
        <w:rPr>
          <w:rFonts w:ascii="Lucida Sans" w:hAnsi="Lucida Sans"/>
          <w:b/>
          <w:color w:val="FF0000"/>
          <w:sz w:val="40"/>
          <w:szCs w:val="40"/>
        </w:rPr>
      </w:pPr>
      <w:r>
        <w:rPr>
          <w:rFonts w:ascii="Lucida Sans" w:hAnsi="Lucida Sans"/>
          <w:b/>
          <w:color w:val="FF0000"/>
          <w:sz w:val="40"/>
          <w:szCs w:val="40"/>
        </w:rPr>
        <w:t>Z</w:t>
      </w:r>
      <w:r w:rsidR="006776BE" w:rsidRPr="00DB3E6D">
        <w:rPr>
          <w:rFonts w:ascii="Lucida Sans" w:hAnsi="Lucida Sans"/>
          <w:b/>
          <w:color w:val="FF0000"/>
          <w:sz w:val="40"/>
          <w:szCs w:val="40"/>
        </w:rPr>
        <w:t>eiterfassung ClickTime</w:t>
      </w:r>
    </w:p>
    <w:p w14:paraId="29793D4C" w14:textId="77777777" w:rsidR="000D3E16" w:rsidRPr="00092A60" w:rsidRDefault="000D3E16"/>
    <w:p w14:paraId="2B314B2D" w14:textId="77777777" w:rsidR="00DF5D69" w:rsidRPr="00D6576D" w:rsidRDefault="006776BE" w:rsidP="00913218">
      <w:pPr>
        <w:pStyle w:val="berschrift1"/>
      </w:pPr>
      <w:bookmarkStart w:id="0" w:name="_Hlk491265620"/>
      <w:r w:rsidRPr="00D6576D">
        <w:t>Interne Informationen</w:t>
      </w:r>
    </w:p>
    <w:bookmarkEnd w:id="0"/>
    <w:p w14:paraId="1D1DCA87" w14:textId="77777777" w:rsidR="00DF5D69" w:rsidRPr="00DB3E6D" w:rsidRDefault="00DF5D69" w:rsidP="00DF5D69">
      <w:pPr>
        <w:rPr>
          <w:rFonts w:ascii="Lucida Sans" w:hAnsi="Lucida Sans"/>
        </w:rPr>
      </w:pPr>
    </w:p>
    <w:p w14:paraId="1AEF53F8" w14:textId="77777777" w:rsidR="005B7688" w:rsidRPr="00DB3E6D" w:rsidRDefault="005B7688" w:rsidP="005B7688">
      <w:pPr>
        <w:rPr>
          <w:rFonts w:ascii="Lucida Sans" w:hAnsi="Lucida Sans"/>
        </w:rPr>
      </w:pPr>
    </w:p>
    <w:p w14:paraId="6A750A09" w14:textId="77777777" w:rsidR="00F7519F" w:rsidRPr="00DB3E6D" w:rsidRDefault="00092A60" w:rsidP="00913218">
      <w:pPr>
        <w:pStyle w:val="berschrift1"/>
      </w:pPr>
      <w:r w:rsidRPr="00DB3E6D">
        <w:t>ClickTime starten</w:t>
      </w:r>
    </w:p>
    <w:p w14:paraId="270EFD46" w14:textId="77777777" w:rsidR="00F7519F" w:rsidRPr="00696B3E" w:rsidRDefault="00092A60" w:rsidP="00F7519F">
      <w:pPr>
        <w:rPr>
          <w:rFonts w:cs="Arial"/>
          <w:sz w:val="22"/>
        </w:rPr>
      </w:pPr>
      <w:r w:rsidRPr="00696B3E">
        <w:rPr>
          <w:rFonts w:cs="Arial"/>
          <w:sz w:val="22"/>
        </w:rPr>
        <w:t>ClickTime kann mit jedem Browser gestartet werden. Auf dem Windows PC, Mac, Tablet oder Smartphone.</w:t>
      </w:r>
    </w:p>
    <w:p w14:paraId="05171F87" w14:textId="77777777" w:rsidR="00092A60" w:rsidRPr="00696B3E" w:rsidRDefault="00092A60" w:rsidP="00F7519F">
      <w:pPr>
        <w:rPr>
          <w:rFonts w:cs="Arial"/>
          <w:sz w:val="22"/>
        </w:rPr>
      </w:pPr>
    </w:p>
    <w:p w14:paraId="63214140" w14:textId="77777777" w:rsidR="00092A60" w:rsidRPr="00696B3E" w:rsidRDefault="00092A60" w:rsidP="00F7519F">
      <w:pPr>
        <w:rPr>
          <w:rFonts w:cs="Arial"/>
          <w:sz w:val="22"/>
        </w:rPr>
      </w:pPr>
      <w:r w:rsidRPr="00696B3E">
        <w:rPr>
          <w:rFonts w:cs="Arial"/>
          <w:sz w:val="22"/>
        </w:rPr>
        <w:t xml:space="preserve">Der Aufruf erfolgt mit </w:t>
      </w:r>
      <w:r w:rsidRPr="00696B3E">
        <w:rPr>
          <w:rFonts w:cs="Arial"/>
          <w:b/>
          <w:color w:val="FF0000"/>
          <w:sz w:val="22"/>
        </w:rPr>
        <w:t>https://login2.clicktime.ch</w:t>
      </w:r>
    </w:p>
    <w:p w14:paraId="0DD131D5" w14:textId="77777777" w:rsidR="00092A60" w:rsidRPr="00DB3E6D" w:rsidRDefault="00092A60" w:rsidP="00F7519F">
      <w:pPr>
        <w:rPr>
          <w:rFonts w:ascii="Lucida Sans" w:hAnsi="Lucida Sans"/>
          <w:sz w:val="24"/>
          <w:szCs w:val="24"/>
        </w:rPr>
      </w:pPr>
    </w:p>
    <w:p w14:paraId="2D717C57" w14:textId="70F052B6" w:rsidR="00092A60" w:rsidRDefault="004213FE" w:rsidP="00F7519F">
      <w:r>
        <w:rPr>
          <w:noProof/>
        </w:rPr>
        <w:drawing>
          <wp:inline distT="0" distB="0" distL="0" distR="0" wp14:anchorId="4EA21484" wp14:editId="13EEF45A">
            <wp:extent cx="2711394" cy="2394477"/>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8600" cy="2409672"/>
                    </a:xfrm>
                    <a:prstGeom prst="rect">
                      <a:avLst/>
                    </a:prstGeom>
                  </pic:spPr>
                </pic:pic>
              </a:graphicData>
            </a:graphic>
          </wp:inline>
        </w:drawing>
      </w:r>
    </w:p>
    <w:p w14:paraId="75BBE5C7" w14:textId="77777777" w:rsidR="00092A60" w:rsidRDefault="00092A60" w:rsidP="00F7519F"/>
    <w:p w14:paraId="446AEAC5" w14:textId="3A78DB4F" w:rsidR="006268BC" w:rsidRPr="00696B3E" w:rsidRDefault="004213FE" w:rsidP="00852C47">
      <w:pPr>
        <w:pStyle w:val="Listenabsatz"/>
        <w:numPr>
          <w:ilvl w:val="0"/>
          <w:numId w:val="15"/>
        </w:numPr>
        <w:spacing w:after="120" w:line="276" w:lineRule="auto"/>
        <w:ind w:left="425" w:hanging="425"/>
        <w:contextualSpacing w:val="0"/>
        <w:rPr>
          <w:rFonts w:cs="Arial"/>
          <w:sz w:val="22"/>
        </w:rPr>
      </w:pPr>
      <w:r>
        <w:rPr>
          <w:rFonts w:cs="Arial"/>
          <w:sz w:val="22"/>
        </w:rPr>
        <w:t>Organisation ID</w:t>
      </w:r>
      <w:r w:rsidR="006268BC" w:rsidRPr="00696B3E">
        <w:rPr>
          <w:rFonts w:cs="Arial"/>
          <w:sz w:val="22"/>
        </w:rPr>
        <w:t xml:space="preserve"> (gilt für alle Mitarbeiter einer Firma)</w:t>
      </w:r>
    </w:p>
    <w:p w14:paraId="54BD5B8F" w14:textId="77777777" w:rsidR="006268BC" w:rsidRPr="00696B3E" w:rsidRDefault="006268BC" w:rsidP="00852C47">
      <w:pPr>
        <w:pStyle w:val="Listenabsatz"/>
        <w:numPr>
          <w:ilvl w:val="0"/>
          <w:numId w:val="15"/>
        </w:numPr>
        <w:spacing w:after="120" w:line="276" w:lineRule="auto"/>
        <w:ind w:left="425" w:hanging="425"/>
        <w:contextualSpacing w:val="0"/>
        <w:rPr>
          <w:rFonts w:cs="Arial"/>
          <w:sz w:val="22"/>
        </w:rPr>
      </w:pPr>
      <w:r w:rsidRPr="00696B3E">
        <w:rPr>
          <w:rFonts w:cs="Arial"/>
          <w:sz w:val="22"/>
        </w:rPr>
        <w:t>Benutzername: gemäss Vorgabe Firma</w:t>
      </w:r>
    </w:p>
    <w:p w14:paraId="7F6E6E89" w14:textId="7D4F0C42" w:rsidR="006268BC" w:rsidRPr="00696B3E" w:rsidRDefault="006268BC" w:rsidP="00852C47">
      <w:pPr>
        <w:pStyle w:val="Listenabsatz"/>
        <w:numPr>
          <w:ilvl w:val="0"/>
          <w:numId w:val="15"/>
        </w:numPr>
        <w:spacing w:after="120" w:line="276" w:lineRule="auto"/>
        <w:ind w:left="425" w:hanging="425"/>
        <w:contextualSpacing w:val="0"/>
        <w:rPr>
          <w:rFonts w:cs="Arial"/>
          <w:sz w:val="22"/>
        </w:rPr>
      </w:pPr>
      <w:r w:rsidRPr="00696B3E">
        <w:rPr>
          <w:rFonts w:cs="Arial"/>
          <w:sz w:val="22"/>
        </w:rPr>
        <w:t>Passwort (Mindestlänge 8 Zeichen</w:t>
      </w:r>
      <w:r w:rsidR="009B661D">
        <w:rPr>
          <w:rFonts w:cs="Arial"/>
          <w:sz w:val="22"/>
        </w:rPr>
        <w:t>, Gross- und Kleinbuchstabe, Zahlen</w:t>
      </w:r>
      <w:r w:rsidRPr="00696B3E">
        <w:rPr>
          <w:rFonts w:cs="Arial"/>
          <w:sz w:val="22"/>
        </w:rPr>
        <w:t>)</w:t>
      </w:r>
    </w:p>
    <w:p w14:paraId="4A938C0F" w14:textId="77777777" w:rsidR="006268BC" w:rsidRDefault="006268BC" w:rsidP="006268BC"/>
    <w:p w14:paraId="1970F2E5" w14:textId="77777777" w:rsidR="00A65813" w:rsidRPr="00976599" w:rsidRDefault="00A65813" w:rsidP="00913218">
      <w:pPr>
        <w:pStyle w:val="berschrift1"/>
      </w:pPr>
      <w:r w:rsidRPr="00976599">
        <w:t>Persönliche Einstellungen</w:t>
      </w:r>
    </w:p>
    <w:p w14:paraId="1D22EDB2" w14:textId="77777777" w:rsidR="00DB3E6D" w:rsidRPr="00DB3E6D" w:rsidRDefault="00DB3E6D" w:rsidP="006268BC">
      <w:pPr>
        <w:rPr>
          <w:rFonts w:ascii="Lucida Sans" w:hAnsi="Lucida Sans"/>
          <w:sz w:val="24"/>
          <w:szCs w:val="24"/>
        </w:rPr>
      </w:pPr>
    </w:p>
    <w:p w14:paraId="60058979" w14:textId="77777777" w:rsidR="00A65813" w:rsidRDefault="00DB3E6D" w:rsidP="006268BC">
      <w:r>
        <w:rPr>
          <w:noProof/>
        </w:rPr>
        <w:drawing>
          <wp:inline distT="0" distB="0" distL="0" distR="0" wp14:anchorId="63368D19" wp14:editId="3ECFF5AA">
            <wp:extent cx="3504762" cy="876190"/>
            <wp:effectExtent l="19050" t="19050" r="19685" b="196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önliche Einstellungen.png"/>
                    <pic:cNvPicPr/>
                  </pic:nvPicPr>
                  <pic:blipFill>
                    <a:blip r:embed="rId6">
                      <a:extLst>
                        <a:ext uri="{28A0092B-C50C-407E-A947-70E740481C1C}">
                          <a14:useLocalDpi xmlns:a14="http://schemas.microsoft.com/office/drawing/2010/main" val="0"/>
                        </a:ext>
                      </a:extLst>
                    </a:blip>
                    <a:stretch>
                      <a:fillRect/>
                    </a:stretch>
                  </pic:blipFill>
                  <pic:spPr>
                    <a:xfrm>
                      <a:off x="0" y="0"/>
                      <a:ext cx="3504762" cy="876190"/>
                    </a:xfrm>
                    <a:prstGeom prst="rect">
                      <a:avLst/>
                    </a:prstGeom>
                    <a:ln>
                      <a:solidFill>
                        <a:schemeClr val="bg1">
                          <a:lumMod val="75000"/>
                        </a:schemeClr>
                      </a:solidFill>
                    </a:ln>
                  </pic:spPr>
                </pic:pic>
              </a:graphicData>
            </a:graphic>
          </wp:inline>
        </w:drawing>
      </w:r>
    </w:p>
    <w:p w14:paraId="4F77CF8E" w14:textId="77777777" w:rsidR="00127C1B" w:rsidRPr="00B95E78" w:rsidRDefault="00127C1B" w:rsidP="006268BC">
      <w:pPr>
        <w:rPr>
          <w:rFonts w:cs="Arial"/>
          <w:szCs w:val="20"/>
        </w:rPr>
      </w:pPr>
    </w:p>
    <w:p w14:paraId="42626A4E" w14:textId="77777777" w:rsidR="00127C1B" w:rsidRPr="00B95E78" w:rsidRDefault="00127C1B" w:rsidP="006268BC">
      <w:pPr>
        <w:rPr>
          <w:rFonts w:cs="Arial"/>
          <w:szCs w:val="20"/>
        </w:rPr>
      </w:pPr>
    </w:p>
    <w:p w14:paraId="54950581" w14:textId="77777777" w:rsidR="00A65813" w:rsidRPr="00696B3E" w:rsidRDefault="00DB3E6D" w:rsidP="00DB3E6D">
      <w:pPr>
        <w:pStyle w:val="Listenabsatz"/>
        <w:numPr>
          <w:ilvl w:val="0"/>
          <w:numId w:val="18"/>
        </w:numPr>
        <w:spacing w:after="120" w:line="276" w:lineRule="auto"/>
        <w:ind w:left="426" w:hanging="426"/>
        <w:contextualSpacing w:val="0"/>
        <w:rPr>
          <w:rFonts w:cs="Arial"/>
          <w:sz w:val="22"/>
        </w:rPr>
      </w:pPr>
      <w:r w:rsidRPr="00696B3E">
        <w:rPr>
          <w:rFonts w:cs="Arial"/>
          <w:sz w:val="22"/>
        </w:rPr>
        <w:t>Rechts oben werden der Firmenname und der Benutzer angezeigt.</w:t>
      </w:r>
    </w:p>
    <w:p w14:paraId="74011787" w14:textId="77777777" w:rsidR="00DB3E6D" w:rsidRPr="00696B3E" w:rsidRDefault="00DB3E6D" w:rsidP="00DB3E6D">
      <w:pPr>
        <w:pStyle w:val="Listenabsatz"/>
        <w:numPr>
          <w:ilvl w:val="0"/>
          <w:numId w:val="18"/>
        </w:numPr>
        <w:spacing w:after="120" w:line="276" w:lineRule="auto"/>
        <w:ind w:left="426" w:hanging="426"/>
        <w:contextualSpacing w:val="0"/>
        <w:rPr>
          <w:rFonts w:cs="Arial"/>
          <w:sz w:val="22"/>
        </w:rPr>
      </w:pPr>
      <w:r w:rsidRPr="00696B3E">
        <w:rPr>
          <w:rFonts w:cs="Arial"/>
          <w:sz w:val="22"/>
        </w:rPr>
        <w:t>Hier kann das persönliche Passwort geändert werden.</w:t>
      </w:r>
    </w:p>
    <w:p w14:paraId="68F084EF" w14:textId="77777777" w:rsidR="00A65813" w:rsidRPr="00696B3E" w:rsidRDefault="00DB3E6D" w:rsidP="00DB3E6D">
      <w:pPr>
        <w:pStyle w:val="Listenabsatz"/>
        <w:numPr>
          <w:ilvl w:val="0"/>
          <w:numId w:val="18"/>
        </w:numPr>
        <w:spacing w:after="120" w:line="276" w:lineRule="auto"/>
        <w:ind w:left="426" w:hanging="426"/>
        <w:contextualSpacing w:val="0"/>
        <w:rPr>
          <w:rFonts w:cs="Arial"/>
          <w:sz w:val="22"/>
        </w:rPr>
      </w:pPr>
      <w:r w:rsidRPr="00696B3E">
        <w:rPr>
          <w:rFonts w:cs="Arial"/>
          <w:sz w:val="22"/>
        </w:rPr>
        <w:t>Hier meldet man sich vom ClickTime ab.</w:t>
      </w:r>
    </w:p>
    <w:p w14:paraId="6E28BE6E" w14:textId="77777777" w:rsidR="00A65813" w:rsidRDefault="00A65813">
      <w:pPr>
        <w:spacing w:after="200"/>
      </w:pPr>
      <w:r>
        <w:br w:type="page"/>
      </w:r>
    </w:p>
    <w:p w14:paraId="2C1E7A99" w14:textId="7549E1FF" w:rsidR="00F7519F" w:rsidRDefault="00B52D0E" w:rsidP="00913218">
      <w:pPr>
        <w:pStyle w:val="berschrift1"/>
      </w:pPr>
      <w:r>
        <w:lastRenderedPageBreak/>
        <w:t>Zeiterfassun</w:t>
      </w:r>
      <w:r w:rsidR="00A213F8">
        <w:t>g</w:t>
      </w:r>
    </w:p>
    <w:p w14:paraId="4293A205" w14:textId="77777777" w:rsidR="00AF3752" w:rsidRPr="00704759" w:rsidRDefault="00AF3752" w:rsidP="00AF3752">
      <w:pPr>
        <w:pStyle w:val="Listenabsatz"/>
        <w:numPr>
          <w:ilvl w:val="0"/>
          <w:numId w:val="16"/>
        </w:numPr>
        <w:spacing w:after="120" w:line="276" w:lineRule="auto"/>
        <w:ind w:left="425" w:hanging="425"/>
        <w:contextualSpacing w:val="0"/>
        <w:rPr>
          <w:rFonts w:cs="Arial"/>
          <w:sz w:val="22"/>
        </w:rPr>
      </w:pPr>
      <w:r w:rsidRPr="00704759">
        <w:rPr>
          <w:rFonts w:cs="Arial"/>
          <w:sz w:val="22"/>
        </w:rPr>
        <w:t>Die Ansicht umfasst immer eine Woche. Mit den beiden Pfeilen kann eine Woche vorwärts oder rückwärts geblättert werden. Mit einem Klick auf das Kalenderblatt kann auf eine beliebige Woche gesprungen werden.</w:t>
      </w:r>
    </w:p>
    <w:p w14:paraId="6AB5D9E2" w14:textId="3B86C85B" w:rsidR="001C0F90" w:rsidRDefault="001C0F90" w:rsidP="006268BC">
      <w:r>
        <w:rPr>
          <w:noProof/>
        </w:rPr>
        <w:drawing>
          <wp:inline distT="0" distB="0" distL="0" distR="0" wp14:anchorId="3CC11BAF" wp14:editId="7D6DBA8D">
            <wp:extent cx="6391275" cy="1583055"/>
            <wp:effectExtent l="19050" t="19050" r="28575" b="171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1275" cy="1583055"/>
                    </a:xfrm>
                    <a:prstGeom prst="rect">
                      <a:avLst/>
                    </a:prstGeom>
                    <a:ln>
                      <a:solidFill>
                        <a:schemeClr val="tx1"/>
                      </a:solidFill>
                    </a:ln>
                  </pic:spPr>
                </pic:pic>
              </a:graphicData>
            </a:graphic>
          </wp:inline>
        </w:drawing>
      </w:r>
    </w:p>
    <w:p w14:paraId="615D2584" w14:textId="77777777" w:rsidR="001C0F90" w:rsidRDefault="001C0F90" w:rsidP="006268BC"/>
    <w:p w14:paraId="6C6853CC" w14:textId="77777777" w:rsidR="00AF3752" w:rsidRPr="00704759" w:rsidRDefault="00AF3752" w:rsidP="00AF3752">
      <w:pPr>
        <w:pStyle w:val="Listenabsatz"/>
        <w:numPr>
          <w:ilvl w:val="0"/>
          <w:numId w:val="16"/>
        </w:numPr>
        <w:spacing w:after="120" w:line="276" w:lineRule="auto"/>
        <w:ind w:left="425" w:hanging="425"/>
        <w:contextualSpacing w:val="0"/>
        <w:rPr>
          <w:rFonts w:cs="Arial"/>
          <w:sz w:val="22"/>
        </w:rPr>
      </w:pPr>
      <w:r w:rsidRPr="00704759">
        <w:rPr>
          <w:rFonts w:cs="Arial"/>
          <w:sz w:val="22"/>
        </w:rPr>
        <w:t>Die Sollzeit zeigt die Arbeitszeit pro Tag an. Diese ist abhängig vom gewählten Zeiterfassungsmodell und dem hinterlegten Beschäftigungsgrad. Ganze Feiertage oder reduzierte Arbeitstage werden automatisch berücksichtigt.</w:t>
      </w:r>
    </w:p>
    <w:p w14:paraId="3859FDA4" w14:textId="40E9A7F7" w:rsidR="008E7303" w:rsidRPr="00704759" w:rsidRDefault="008E7303" w:rsidP="008E7303">
      <w:pPr>
        <w:pStyle w:val="Listenabsatz"/>
        <w:numPr>
          <w:ilvl w:val="0"/>
          <w:numId w:val="16"/>
        </w:numPr>
        <w:spacing w:after="120" w:line="276" w:lineRule="auto"/>
        <w:ind w:left="425" w:hanging="425"/>
        <w:contextualSpacing w:val="0"/>
        <w:rPr>
          <w:rFonts w:cs="Arial"/>
          <w:sz w:val="22"/>
        </w:rPr>
      </w:pPr>
      <w:r w:rsidRPr="00704759">
        <w:rPr>
          <w:rFonts w:cs="Arial"/>
          <w:sz w:val="22"/>
        </w:rPr>
        <w:t>In dieser Zeile werden alle erfassten Stunden angezeigt.</w:t>
      </w:r>
      <w:r w:rsidR="00AA73B9">
        <w:rPr>
          <w:rFonts w:cs="Arial"/>
          <w:sz w:val="22"/>
        </w:rPr>
        <w:t xml:space="preserve"> Zuschläge werden dabei nicht berücksichtig</w:t>
      </w:r>
      <w:r w:rsidR="00AC3D10">
        <w:rPr>
          <w:rFonts w:cs="Arial"/>
          <w:sz w:val="22"/>
        </w:rPr>
        <w:t>.</w:t>
      </w:r>
    </w:p>
    <w:p w14:paraId="4A42454D" w14:textId="20FAF602" w:rsidR="00BC135E" w:rsidRPr="00704759" w:rsidRDefault="00AC3D10" w:rsidP="00BC135E">
      <w:pPr>
        <w:pStyle w:val="Listenabsatz"/>
        <w:numPr>
          <w:ilvl w:val="0"/>
          <w:numId w:val="16"/>
        </w:numPr>
        <w:spacing w:after="120" w:line="276" w:lineRule="auto"/>
        <w:ind w:left="425" w:hanging="425"/>
        <w:contextualSpacing w:val="0"/>
        <w:rPr>
          <w:rFonts w:cs="Arial"/>
          <w:sz w:val="22"/>
        </w:rPr>
      </w:pPr>
      <w:r>
        <w:rPr>
          <w:rFonts w:cs="Arial"/>
          <w:sz w:val="22"/>
        </w:rPr>
        <w:t>Bei den</w:t>
      </w:r>
      <w:r w:rsidR="00BC135E" w:rsidRPr="00704759">
        <w:rPr>
          <w:rFonts w:cs="Arial"/>
          <w:sz w:val="22"/>
        </w:rPr>
        <w:t xml:space="preserve"> Tages</w:t>
      </w:r>
      <w:r>
        <w:rPr>
          <w:rFonts w:cs="Arial"/>
          <w:sz w:val="22"/>
        </w:rPr>
        <w:t>erfassungen</w:t>
      </w:r>
      <w:r w:rsidR="00BC135E" w:rsidRPr="00704759">
        <w:rPr>
          <w:rFonts w:cs="Arial"/>
          <w:sz w:val="22"/>
        </w:rPr>
        <w:t xml:space="preserve"> werden alle erfassten Zeiten </w:t>
      </w:r>
      <w:r w:rsidR="00EF66C0">
        <w:rPr>
          <w:rFonts w:cs="Arial"/>
          <w:sz w:val="22"/>
        </w:rPr>
        <w:t xml:space="preserve">des ausgewählten Tages oder der ganzen Woche </w:t>
      </w:r>
      <w:r w:rsidR="00BC135E" w:rsidRPr="00704759">
        <w:rPr>
          <w:rFonts w:cs="Arial"/>
          <w:sz w:val="22"/>
        </w:rPr>
        <w:t>angezeigt. Unter der Rubrik T wird die Herkunft der Erfassung angezeigt. PC=Browser, A=Mobile App, T=</w:t>
      </w:r>
      <w:r w:rsidR="00BC135E">
        <w:rPr>
          <w:rFonts w:cs="Arial"/>
          <w:sz w:val="22"/>
        </w:rPr>
        <w:t>T</w:t>
      </w:r>
      <w:r w:rsidR="00BC135E" w:rsidRPr="00704759">
        <w:rPr>
          <w:rFonts w:cs="Arial"/>
          <w:sz w:val="22"/>
        </w:rPr>
        <w:t>erminal</w:t>
      </w:r>
      <w:r w:rsidR="00CC35D7">
        <w:rPr>
          <w:rFonts w:cs="Arial"/>
          <w:sz w:val="22"/>
        </w:rPr>
        <w:t>,</w:t>
      </w:r>
      <w:r w:rsidR="00C81253">
        <w:rPr>
          <w:rFonts w:cs="Arial"/>
          <w:sz w:val="22"/>
        </w:rPr>
        <w:t xml:space="preserve"> B1/2= Pausenkorrekturen, S=Schnittstellen</w:t>
      </w:r>
      <w:r w:rsidR="00BC135E" w:rsidRPr="00704759">
        <w:rPr>
          <w:rFonts w:cs="Arial"/>
          <w:sz w:val="22"/>
        </w:rPr>
        <w:t>.</w:t>
      </w:r>
    </w:p>
    <w:p w14:paraId="00D9A2BF" w14:textId="77777777" w:rsidR="00BC135E" w:rsidRDefault="00BC135E" w:rsidP="006268BC"/>
    <w:p w14:paraId="65E04AB0" w14:textId="53A4F6DD" w:rsidR="001C0F90" w:rsidRDefault="005D7982" w:rsidP="006268BC">
      <w:r>
        <w:rPr>
          <w:noProof/>
        </w:rPr>
        <w:drawing>
          <wp:inline distT="0" distB="0" distL="0" distR="0" wp14:anchorId="7A9F4CE8" wp14:editId="49ABBC50">
            <wp:extent cx="6391275" cy="1356995"/>
            <wp:effectExtent l="19050" t="19050" r="28575" b="146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1275" cy="1356995"/>
                    </a:xfrm>
                    <a:prstGeom prst="rect">
                      <a:avLst/>
                    </a:prstGeom>
                    <a:ln>
                      <a:solidFill>
                        <a:schemeClr val="tx1"/>
                      </a:solidFill>
                    </a:ln>
                  </pic:spPr>
                </pic:pic>
              </a:graphicData>
            </a:graphic>
          </wp:inline>
        </w:drawing>
      </w:r>
    </w:p>
    <w:p w14:paraId="1782119A" w14:textId="72C2EBD4" w:rsidR="001C0F90" w:rsidRDefault="001C0F90" w:rsidP="006268BC"/>
    <w:p w14:paraId="11C798AC" w14:textId="77777777" w:rsidR="00FA24AE" w:rsidRPr="00704759" w:rsidRDefault="00FA24AE" w:rsidP="00FA24AE">
      <w:pPr>
        <w:pStyle w:val="Listenabsatz"/>
        <w:numPr>
          <w:ilvl w:val="0"/>
          <w:numId w:val="16"/>
        </w:numPr>
        <w:spacing w:after="120" w:line="276" w:lineRule="auto"/>
        <w:ind w:left="425" w:hanging="425"/>
        <w:contextualSpacing w:val="0"/>
        <w:rPr>
          <w:rFonts w:cs="Arial"/>
          <w:sz w:val="22"/>
        </w:rPr>
      </w:pPr>
      <w:r w:rsidRPr="00704759">
        <w:rPr>
          <w:rFonts w:cs="Arial"/>
          <w:sz w:val="22"/>
        </w:rPr>
        <w:t>Mit dem Plus wird ein neuer Eintrag erstellt.</w:t>
      </w:r>
    </w:p>
    <w:p w14:paraId="3ADE0A85" w14:textId="7346565F" w:rsidR="00FA24AE" w:rsidRDefault="00FA24AE" w:rsidP="006268BC"/>
    <w:p w14:paraId="6CB6DBBB" w14:textId="6C077E26" w:rsidR="00451AB9" w:rsidRDefault="00854D85" w:rsidP="00913218">
      <w:pPr>
        <w:pStyle w:val="berschrift1"/>
      </w:pPr>
      <w:r>
        <w:t>Einen neuen Zeiteintrag erfassen</w:t>
      </w:r>
    </w:p>
    <w:p w14:paraId="6FB913EA" w14:textId="60289C59" w:rsidR="001E2EC3" w:rsidRPr="00F044A5" w:rsidRDefault="00BA1A5E" w:rsidP="00F044A5">
      <w:pPr>
        <w:rPr>
          <w:sz w:val="22"/>
        </w:rPr>
      </w:pPr>
      <w:r w:rsidRPr="00F044A5">
        <w:rPr>
          <w:sz w:val="22"/>
        </w:rPr>
        <w:t>Die Erstellung eines Eintrages umfasst</w:t>
      </w:r>
      <w:r w:rsidR="008B7996" w:rsidRPr="00F044A5">
        <w:rPr>
          <w:sz w:val="22"/>
        </w:rPr>
        <w:t xml:space="preserve"> </w:t>
      </w:r>
      <w:r w:rsidR="00F044A5">
        <w:rPr>
          <w:sz w:val="22"/>
        </w:rPr>
        <w:t>neben dem Erfassungstyp</w:t>
      </w:r>
      <w:r w:rsidR="005C0670">
        <w:rPr>
          <w:sz w:val="22"/>
        </w:rPr>
        <w:t xml:space="preserve"> je nach Einstellung auch Projekte, Bereiche oder Aktivitäten.</w:t>
      </w:r>
    </w:p>
    <w:p w14:paraId="267380D9" w14:textId="1102F20E" w:rsidR="001E2EC3" w:rsidRDefault="001E2EC3" w:rsidP="00F044A5">
      <w:pPr>
        <w:rPr>
          <w:sz w:val="22"/>
        </w:rPr>
      </w:pPr>
    </w:p>
    <w:p w14:paraId="390CAFE5" w14:textId="4DA7F3A7" w:rsidR="005C0670" w:rsidRDefault="00341D3E" w:rsidP="00F044A5">
      <w:pPr>
        <w:rPr>
          <w:sz w:val="22"/>
        </w:rPr>
      </w:pPr>
      <w:r>
        <w:rPr>
          <w:sz w:val="22"/>
        </w:rPr>
        <w:t xml:space="preserve">Die Bemerkung kann kleinere oder grössere </w:t>
      </w:r>
      <w:r w:rsidR="00996268">
        <w:rPr>
          <w:sz w:val="22"/>
        </w:rPr>
        <w:t>Erläuterungen beinhalten.</w:t>
      </w:r>
    </w:p>
    <w:p w14:paraId="3F3B21D0" w14:textId="5A8D01BA" w:rsidR="00996268" w:rsidRDefault="00996268" w:rsidP="00F044A5">
      <w:pPr>
        <w:rPr>
          <w:sz w:val="22"/>
        </w:rPr>
      </w:pPr>
    </w:p>
    <w:p w14:paraId="6E881C40" w14:textId="27B03BDF" w:rsidR="00996268" w:rsidRPr="00F044A5" w:rsidRDefault="00996268" w:rsidP="00F044A5">
      <w:pPr>
        <w:rPr>
          <w:sz w:val="22"/>
        </w:rPr>
      </w:pPr>
      <w:r>
        <w:rPr>
          <w:sz w:val="22"/>
        </w:rPr>
        <w:t>Bei der Arbeitszeit wird oftmals die von- und bis-Zeit angegeben. Bei den Absenzen genügt in der Regel die Angabe der Anzahl Stunden.</w:t>
      </w:r>
    </w:p>
    <w:p w14:paraId="2B46EF5C" w14:textId="77777777" w:rsidR="001E2EC3" w:rsidRPr="00F044A5" w:rsidRDefault="001E2EC3" w:rsidP="00F044A5">
      <w:pPr>
        <w:rPr>
          <w:sz w:val="22"/>
        </w:rPr>
      </w:pPr>
    </w:p>
    <w:p w14:paraId="0DF049FF" w14:textId="77777777" w:rsidR="001E2EC3" w:rsidRPr="00F044A5" w:rsidRDefault="001E2EC3" w:rsidP="00F044A5">
      <w:pPr>
        <w:rPr>
          <w:sz w:val="22"/>
        </w:rPr>
      </w:pPr>
    </w:p>
    <w:p w14:paraId="4C27FA12" w14:textId="22C0DAD1" w:rsidR="00F044A5" w:rsidRDefault="00DF74A0" w:rsidP="00294AC2">
      <w:pPr>
        <w:spacing w:after="120"/>
      </w:pPr>
      <w:r>
        <w:rPr>
          <w:noProof/>
        </w:rPr>
        <w:lastRenderedPageBreak/>
        <w:drawing>
          <wp:inline distT="0" distB="0" distL="0" distR="0" wp14:anchorId="5B97408B" wp14:editId="4706767B">
            <wp:extent cx="4314825" cy="3633143"/>
            <wp:effectExtent l="19050" t="19050" r="9525" b="2476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2072" cy="3647665"/>
                    </a:xfrm>
                    <a:prstGeom prst="rect">
                      <a:avLst/>
                    </a:prstGeom>
                    <a:ln>
                      <a:solidFill>
                        <a:schemeClr val="tx1"/>
                      </a:solidFill>
                    </a:ln>
                  </pic:spPr>
                </pic:pic>
              </a:graphicData>
            </a:graphic>
          </wp:inline>
        </w:drawing>
      </w:r>
    </w:p>
    <w:p w14:paraId="1139DB0A" w14:textId="77777777" w:rsidR="00F044A5" w:rsidRDefault="00F044A5" w:rsidP="00294AC2">
      <w:pPr>
        <w:spacing w:after="120"/>
      </w:pPr>
    </w:p>
    <w:p w14:paraId="2B1B928A" w14:textId="09963CED" w:rsidR="00F044A5" w:rsidRDefault="001904C7" w:rsidP="00294AC2">
      <w:pPr>
        <w:spacing w:after="120"/>
      </w:pPr>
      <w:r>
        <w:t>Es gibt grundsätzlich 4 Möglichkeiten, die Zeit</w:t>
      </w:r>
      <w:r w:rsidR="00577BD1">
        <w:t xml:space="preserve"> </w:t>
      </w:r>
      <w:r>
        <w:t>einzugeben</w:t>
      </w:r>
      <w:r w:rsidR="00A867B0">
        <w:t>.</w:t>
      </w:r>
      <w:r w:rsidR="00896F2E">
        <w:t xml:space="preserve"> Die Möglichkeiten können jedoch auch aufgrund von Einstellungen</w:t>
      </w:r>
      <w:r w:rsidR="00A41072">
        <w:t xml:space="preserve"> eingeschränkt sein.</w:t>
      </w:r>
    </w:p>
    <w:p w14:paraId="0D228573" w14:textId="143B5430" w:rsidR="00F044A5" w:rsidRDefault="00577BD1" w:rsidP="00577BD1">
      <w:pPr>
        <w:pStyle w:val="Listenabsatz"/>
        <w:numPr>
          <w:ilvl w:val="0"/>
          <w:numId w:val="22"/>
        </w:numPr>
        <w:spacing w:after="120"/>
      </w:pPr>
      <w:r>
        <w:t>Nach Eingabe des Erfassungstyps</w:t>
      </w:r>
      <w:r w:rsidR="00D4334A">
        <w:t xml:space="preserve"> wird der </w:t>
      </w:r>
      <w:proofErr w:type="spellStart"/>
      <w:r w:rsidR="00D4334A" w:rsidRPr="00B33968">
        <w:rPr>
          <w:color w:val="FF0000"/>
        </w:rPr>
        <w:t>Ti</w:t>
      </w:r>
      <w:r w:rsidR="00D4334A" w:rsidRPr="007F32AA">
        <w:rPr>
          <w:color w:val="FF0000"/>
        </w:rPr>
        <w:t>mer</w:t>
      </w:r>
      <w:proofErr w:type="spellEnd"/>
      <w:r w:rsidR="00D4334A" w:rsidRPr="007F32AA">
        <w:rPr>
          <w:color w:val="FF0000"/>
        </w:rPr>
        <w:t xml:space="preserve"> ge</w:t>
      </w:r>
      <w:r w:rsidR="007F32AA" w:rsidRPr="007F32AA">
        <w:rPr>
          <w:color w:val="FF0000"/>
        </w:rPr>
        <w:t>startet</w:t>
      </w:r>
      <w:r w:rsidR="00D4334A">
        <w:t>. Damit wird ein Eintrag</w:t>
      </w:r>
      <w:r w:rsidR="00FC577A">
        <w:t xml:space="preserve"> mit der aktuellen Zeit erstellt. Dies wird vorwiegend für die normale Arbeitszeit verwendet.</w:t>
      </w:r>
    </w:p>
    <w:p w14:paraId="3B095401" w14:textId="530CF8C3" w:rsidR="00560209" w:rsidRDefault="00AD57D7" w:rsidP="005774EC">
      <w:pPr>
        <w:pStyle w:val="Listenabsatz"/>
        <w:numPr>
          <w:ilvl w:val="0"/>
          <w:numId w:val="22"/>
        </w:numPr>
        <w:spacing w:after="120"/>
      </w:pPr>
      <w:r>
        <w:t xml:space="preserve">Falls die Arbeit bereits früher begonnen wurde, </w:t>
      </w:r>
      <w:r w:rsidR="00B33968">
        <w:t>wird</w:t>
      </w:r>
      <w:r>
        <w:t xml:space="preserve"> die </w:t>
      </w:r>
      <w:r w:rsidR="003D0F46">
        <w:t>«</w:t>
      </w:r>
      <w:r>
        <w:t>von</w:t>
      </w:r>
      <w:r w:rsidR="003D0F46">
        <w:t>-</w:t>
      </w:r>
      <w:r>
        <w:t>Zeit</w:t>
      </w:r>
      <w:r w:rsidR="003D0F46">
        <w:t>»</w:t>
      </w:r>
      <w:r>
        <w:t xml:space="preserve"> eingegeben </w:t>
      </w:r>
      <w:r w:rsidR="003948DB">
        <w:t xml:space="preserve">und der </w:t>
      </w:r>
      <w:proofErr w:type="spellStart"/>
      <w:r w:rsidR="003948DB" w:rsidRPr="007F32AA">
        <w:rPr>
          <w:color w:val="FF0000"/>
        </w:rPr>
        <w:t>Timer</w:t>
      </w:r>
      <w:proofErr w:type="spellEnd"/>
      <w:r w:rsidR="003948DB" w:rsidRPr="007F32AA">
        <w:rPr>
          <w:color w:val="FF0000"/>
        </w:rPr>
        <w:t xml:space="preserve"> ge</w:t>
      </w:r>
      <w:r w:rsidR="007F32AA" w:rsidRPr="007F32AA">
        <w:rPr>
          <w:color w:val="FF0000"/>
        </w:rPr>
        <w:t>startet</w:t>
      </w:r>
      <w:r w:rsidR="003948DB">
        <w:t>. D</w:t>
      </w:r>
      <w:r>
        <w:t>amit wir</w:t>
      </w:r>
      <w:r w:rsidR="005A1792">
        <w:t>d</w:t>
      </w:r>
      <w:r>
        <w:t xml:space="preserve"> ein Eintrag</w:t>
      </w:r>
      <w:r w:rsidR="003D0F46">
        <w:t xml:space="preserve"> für die eingegebene Zeit erstellt.</w:t>
      </w:r>
      <w:r w:rsidR="003948DB">
        <w:t xml:space="preserve"> </w:t>
      </w:r>
    </w:p>
    <w:p w14:paraId="22C6021A" w14:textId="09477744" w:rsidR="003D0F46" w:rsidRDefault="00F913D8" w:rsidP="005774EC">
      <w:pPr>
        <w:pStyle w:val="Listenabsatz"/>
        <w:numPr>
          <w:ilvl w:val="0"/>
          <w:numId w:val="22"/>
        </w:numPr>
        <w:spacing w:after="120"/>
      </w:pPr>
      <w:r>
        <w:t xml:space="preserve">Sie erfassen direkt die «von-Zeit» und </w:t>
      </w:r>
      <w:r w:rsidR="009260FA">
        <w:t xml:space="preserve">die </w:t>
      </w:r>
      <w:r>
        <w:t xml:space="preserve">«bis-Zeit» und drücken auf </w:t>
      </w:r>
      <w:r w:rsidRPr="007F32AA">
        <w:rPr>
          <w:color w:val="FF0000"/>
        </w:rPr>
        <w:t>Speichern</w:t>
      </w:r>
      <w:r>
        <w:t>.</w:t>
      </w:r>
      <w:r w:rsidR="009260FA">
        <w:t xml:space="preserve"> Damit wird ein vollständige</w:t>
      </w:r>
      <w:r w:rsidR="005F4B22">
        <w:t>r Zeiteintrag erstellt.</w:t>
      </w:r>
    </w:p>
    <w:p w14:paraId="15B7173D" w14:textId="5478D22B" w:rsidR="005F4B22" w:rsidRDefault="005F4B22" w:rsidP="005774EC">
      <w:pPr>
        <w:pStyle w:val="Listenabsatz"/>
        <w:numPr>
          <w:ilvl w:val="0"/>
          <w:numId w:val="22"/>
        </w:numPr>
        <w:spacing w:after="120"/>
      </w:pPr>
      <w:r>
        <w:t xml:space="preserve">Sie erfassen nur die </w:t>
      </w:r>
      <w:r w:rsidR="007F32AA">
        <w:t xml:space="preserve">Stunden und drücken </w:t>
      </w:r>
      <w:r w:rsidR="006F1A6F">
        <w:t xml:space="preserve">auf </w:t>
      </w:r>
      <w:r w:rsidR="007F32AA" w:rsidRPr="007F32AA">
        <w:rPr>
          <w:color w:val="FF0000"/>
        </w:rPr>
        <w:t>Speichern</w:t>
      </w:r>
      <w:r w:rsidR="007F32AA">
        <w:t>.</w:t>
      </w:r>
      <w:r w:rsidR="006F1A6F">
        <w:t xml:space="preserve"> Dies wird vor allem für Absenzen verwendet.</w:t>
      </w:r>
    </w:p>
    <w:p w14:paraId="6E57084D" w14:textId="015815E6" w:rsidR="00F044A5" w:rsidRDefault="00F044A5" w:rsidP="00294AC2">
      <w:pPr>
        <w:spacing w:after="120"/>
      </w:pPr>
    </w:p>
    <w:p w14:paraId="2B4CB94D" w14:textId="4AB0F6F5" w:rsidR="00C04D0C" w:rsidRPr="00C04D0C" w:rsidRDefault="00C04D0C" w:rsidP="00294AC2">
      <w:pPr>
        <w:spacing w:after="120"/>
        <w:rPr>
          <w:b/>
        </w:rPr>
      </w:pPr>
      <w:r w:rsidRPr="00C04D0C">
        <w:rPr>
          <w:b/>
        </w:rPr>
        <w:t xml:space="preserve">Einträge mit </w:t>
      </w:r>
      <w:proofErr w:type="spellStart"/>
      <w:r w:rsidRPr="00C04D0C">
        <w:rPr>
          <w:b/>
        </w:rPr>
        <w:t>Timer</w:t>
      </w:r>
      <w:proofErr w:type="spellEnd"/>
    </w:p>
    <w:p w14:paraId="01FEF5BE" w14:textId="06C26982" w:rsidR="00C04D0C" w:rsidRDefault="00C04D0C" w:rsidP="00294AC2">
      <w:pPr>
        <w:spacing w:after="120"/>
      </w:pPr>
      <w:r>
        <w:t xml:space="preserve">Bei Einträgen mit </w:t>
      </w:r>
      <w:proofErr w:type="spellStart"/>
      <w:r>
        <w:t>Timer</w:t>
      </w:r>
      <w:proofErr w:type="spellEnd"/>
      <w:r>
        <w:t xml:space="preserve"> erscheint der Tageseintrag wie folgt:</w:t>
      </w:r>
    </w:p>
    <w:p w14:paraId="6B565CC4" w14:textId="77777777" w:rsidR="001D2094" w:rsidRDefault="001D2094" w:rsidP="00294AC2">
      <w:pPr>
        <w:spacing w:after="120"/>
      </w:pPr>
    </w:p>
    <w:p w14:paraId="38435D7D" w14:textId="46E6FBC3" w:rsidR="00C04D0C" w:rsidRDefault="004B254D" w:rsidP="00294AC2">
      <w:pPr>
        <w:spacing w:after="120"/>
      </w:pPr>
      <w:r>
        <w:rPr>
          <w:noProof/>
        </w:rPr>
        <w:drawing>
          <wp:inline distT="0" distB="0" distL="0" distR="0" wp14:anchorId="1EB579CC" wp14:editId="5CB24698">
            <wp:extent cx="4609524" cy="1371429"/>
            <wp:effectExtent l="19050" t="19050" r="19685" b="1968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9524" cy="1371429"/>
                    </a:xfrm>
                    <a:prstGeom prst="rect">
                      <a:avLst/>
                    </a:prstGeom>
                    <a:ln>
                      <a:solidFill>
                        <a:schemeClr val="tx1"/>
                      </a:solidFill>
                    </a:ln>
                  </pic:spPr>
                </pic:pic>
              </a:graphicData>
            </a:graphic>
          </wp:inline>
        </w:drawing>
      </w:r>
    </w:p>
    <w:p w14:paraId="26555191" w14:textId="3226E678" w:rsidR="004B254D" w:rsidRDefault="004B254D" w:rsidP="00294AC2">
      <w:pPr>
        <w:spacing w:after="120"/>
      </w:pPr>
    </w:p>
    <w:p w14:paraId="19644550" w14:textId="748E8332" w:rsidR="004B254D" w:rsidRDefault="00786418" w:rsidP="00294AC2">
      <w:pPr>
        <w:spacing w:after="120"/>
      </w:pPr>
      <w:r>
        <w:t>Wenn Sie die Arbeit beenden oder in die Pause gehen</w:t>
      </w:r>
      <w:r w:rsidR="00080E84">
        <w:t xml:space="preserve">, drücken Sie einfach auf den </w:t>
      </w:r>
      <w:r w:rsidR="00C94695">
        <w:t>Stopp</w:t>
      </w:r>
      <w:r w:rsidR="00080E84">
        <w:t xml:space="preserve"> Knopf, dann wird die </w:t>
      </w:r>
      <w:r w:rsidR="00A41072">
        <w:t xml:space="preserve">aktuelle Zeit als </w:t>
      </w:r>
      <w:r w:rsidR="00080E84">
        <w:t>«bis-Zeit» eingetragen.</w:t>
      </w:r>
    </w:p>
    <w:p w14:paraId="3B0335AB" w14:textId="0066444E" w:rsidR="00A65813" w:rsidRDefault="00A65813" w:rsidP="00294AC2">
      <w:pPr>
        <w:spacing w:after="120"/>
      </w:pPr>
      <w:r>
        <w:br w:type="page"/>
      </w:r>
    </w:p>
    <w:p w14:paraId="7C6AB895" w14:textId="21E30722" w:rsidR="00EB3CAB" w:rsidRDefault="004C172D" w:rsidP="00913218">
      <w:pPr>
        <w:pStyle w:val="berschrift1"/>
      </w:pPr>
      <w:bookmarkStart w:id="1" w:name="_Hlk491265228"/>
      <w:r>
        <w:lastRenderedPageBreak/>
        <w:t>Schnellerfassung</w:t>
      </w:r>
    </w:p>
    <w:p w14:paraId="735AB50B" w14:textId="3B476907" w:rsidR="00EB3CAB" w:rsidRDefault="002D7097" w:rsidP="00EB3CAB">
      <w:pPr>
        <w:rPr>
          <w:rFonts w:cs="Arial"/>
          <w:sz w:val="22"/>
        </w:rPr>
      </w:pPr>
      <w:r w:rsidRPr="00704759">
        <w:rPr>
          <w:rFonts w:cs="Arial"/>
          <w:sz w:val="22"/>
        </w:rPr>
        <w:t xml:space="preserve">Unter </w:t>
      </w:r>
      <w:r w:rsidR="004C172D">
        <w:rPr>
          <w:rFonts w:cs="Arial"/>
          <w:sz w:val="22"/>
        </w:rPr>
        <w:t>Schnellerfassung</w:t>
      </w:r>
      <w:r w:rsidRPr="00704759">
        <w:rPr>
          <w:rFonts w:cs="Arial"/>
          <w:sz w:val="22"/>
        </w:rPr>
        <w:t xml:space="preserve"> können eigene </w:t>
      </w:r>
      <w:r w:rsidR="004C172D">
        <w:rPr>
          <w:rFonts w:cs="Arial"/>
          <w:sz w:val="22"/>
        </w:rPr>
        <w:t>Erfassungsv</w:t>
      </w:r>
      <w:r w:rsidRPr="00704759">
        <w:rPr>
          <w:rFonts w:cs="Arial"/>
          <w:sz w:val="22"/>
        </w:rPr>
        <w:t>orlagen erfasst werden. Diese können je nach Bedarf den Typ, die Uhrzeiten, die Stunden, Kommentare etc. enthalten. Mit einem Klick auf eine Vorlage wird diese geöffnet und kann zusätzlich nach Bedarf mit Informationen ergänzt oder direkt als Erfassung gespeichert werden.</w:t>
      </w:r>
    </w:p>
    <w:p w14:paraId="07C25538" w14:textId="454BFD8A" w:rsidR="002D7097" w:rsidRDefault="002D7097" w:rsidP="00EB3CAB"/>
    <w:p w14:paraId="0F4A79D1" w14:textId="25369CED" w:rsidR="002D7097" w:rsidRDefault="00677FE5" w:rsidP="00EB3CAB">
      <w:r>
        <w:rPr>
          <w:noProof/>
        </w:rPr>
        <w:drawing>
          <wp:inline distT="0" distB="0" distL="0" distR="0" wp14:anchorId="3B2F02F8" wp14:editId="1591B9E4">
            <wp:extent cx="1876190" cy="1476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6190" cy="1476190"/>
                    </a:xfrm>
                    <a:prstGeom prst="rect">
                      <a:avLst/>
                    </a:prstGeom>
                  </pic:spPr>
                </pic:pic>
              </a:graphicData>
            </a:graphic>
          </wp:inline>
        </w:drawing>
      </w:r>
    </w:p>
    <w:p w14:paraId="45F1A0C6" w14:textId="63BBE206" w:rsidR="00DC66F0" w:rsidRDefault="00DC66F0" w:rsidP="00EB3CAB"/>
    <w:p w14:paraId="39DADD51" w14:textId="5022A5C3" w:rsidR="00DC66F0" w:rsidRDefault="00DC66F0" w:rsidP="00EB3CAB">
      <w:r>
        <w:t>Bei Erfassungstypen der Kategorie Arbeit oder Überzeit</w:t>
      </w:r>
      <w:r w:rsidR="00654161">
        <w:t xml:space="preserve"> erscheint zusätzlich ein Startpfeil, mit welchem direkt ein neuer Eintrag gestartet wird.</w:t>
      </w:r>
    </w:p>
    <w:p w14:paraId="66545618" w14:textId="77777777" w:rsidR="002D7097" w:rsidRPr="00EB3CAB" w:rsidRDefault="002D7097" w:rsidP="00EB3CAB"/>
    <w:p w14:paraId="052EC78D" w14:textId="79E05058" w:rsidR="00B52D0E" w:rsidRDefault="00EB3CAB" w:rsidP="00913218">
      <w:pPr>
        <w:pStyle w:val="berschrift1"/>
      </w:pPr>
      <w:r>
        <w:t>J</w:t>
      </w:r>
      <w:r w:rsidR="004B38A1">
        <w:t>ahre</w:t>
      </w:r>
      <w:r w:rsidR="00E60A34">
        <w:t>sübersicht</w:t>
      </w:r>
    </w:p>
    <w:bookmarkEnd w:id="1"/>
    <w:p w14:paraId="114C73A8" w14:textId="62466DF0" w:rsidR="00B52D0E" w:rsidRDefault="003F27CA" w:rsidP="006268BC">
      <w:r>
        <w:rPr>
          <w:noProof/>
        </w:rPr>
        <w:drawing>
          <wp:inline distT="0" distB="0" distL="0" distR="0" wp14:anchorId="42F47890" wp14:editId="12CAE500">
            <wp:extent cx="6391275" cy="3885565"/>
            <wp:effectExtent l="0" t="0" r="952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1275" cy="3885565"/>
                    </a:xfrm>
                    <a:prstGeom prst="rect">
                      <a:avLst/>
                    </a:prstGeom>
                  </pic:spPr>
                </pic:pic>
              </a:graphicData>
            </a:graphic>
          </wp:inline>
        </w:drawing>
      </w:r>
    </w:p>
    <w:p w14:paraId="3CFDB48C" w14:textId="77777777" w:rsidR="00586760" w:rsidRDefault="00586760" w:rsidP="006268BC"/>
    <w:p w14:paraId="6C042165" w14:textId="61B5FD59" w:rsidR="00586760" w:rsidRPr="00C1128E" w:rsidRDefault="00586760" w:rsidP="00852C47">
      <w:pPr>
        <w:numPr>
          <w:ilvl w:val="0"/>
          <w:numId w:val="17"/>
        </w:numPr>
        <w:shd w:val="clear" w:color="auto" w:fill="FFFFFF"/>
        <w:tabs>
          <w:tab w:val="clear" w:pos="720"/>
          <w:tab w:val="num" w:pos="426"/>
        </w:tabs>
        <w:spacing w:after="120"/>
        <w:ind w:hanging="720"/>
        <w:rPr>
          <w:rFonts w:eastAsia="Times New Roman" w:cs="Arial"/>
          <w:color w:val="222222"/>
          <w:sz w:val="22"/>
          <w:lang w:eastAsia="de-CH"/>
        </w:rPr>
      </w:pPr>
      <w:r w:rsidRPr="00C1128E">
        <w:rPr>
          <w:rFonts w:eastAsia="Times New Roman" w:cs="Arial"/>
          <w:color w:val="222222"/>
          <w:sz w:val="22"/>
          <w:lang w:eastAsia="de-CH"/>
        </w:rPr>
        <w:t>Mit den Pfeilen kann</w:t>
      </w:r>
      <w:r w:rsidR="00A27910">
        <w:rPr>
          <w:rFonts w:eastAsia="Times New Roman" w:cs="Arial"/>
          <w:color w:val="222222"/>
          <w:sz w:val="22"/>
          <w:lang w:eastAsia="de-CH"/>
        </w:rPr>
        <w:t xml:space="preserve"> </w:t>
      </w:r>
      <w:r w:rsidRPr="00C1128E">
        <w:rPr>
          <w:rFonts w:eastAsia="Times New Roman" w:cs="Arial"/>
          <w:color w:val="222222"/>
          <w:sz w:val="22"/>
          <w:lang w:eastAsia="de-CH"/>
        </w:rPr>
        <w:t>hier das Jahr</w:t>
      </w:r>
      <w:r w:rsidR="00AE6214">
        <w:rPr>
          <w:rFonts w:eastAsia="Times New Roman" w:cs="Arial"/>
          <w:color w:val="222222"/>
          <w:sz w:val="22"/>
          <w:lang w:eastAsia="de-CH"/>
        </w:rPr>
        <w:t xml:space="preserve"> </w:t>
      </w:r>
      <w:r w:rsidRPr="00C1128E">
        <w:rPr>
          <w:rFonts w:eastAsia="Times New Roman" w:cs="Arial"/>
          <w:color w:val="222222"/>
          <w:sz w:val="22"/>
          <w:lang w:eastAsia="de-CH"/>
        </w:rPr>
        <w:t>gewechselt werden.</w:t>
      </w:r>
    </w:p>
    <w:p w14:paraId="758204EB" w14:textId="2E1E5640" w:rsidR="00586760" w:rsidRPr="00C1128E" w:rsidRDefault="00586760" w:rsidP="00852C47">
      <w:pPr>
        <w:numPr>
          <w:ilvl w:val="0"/>
          <w:numId w:val="17"/>
        </w:numPr>
        <w:shd w:val="clear" w:color="auto" w:fill="FFFFFF"/>
        <w:tabs>
          <w:tab w:val="clear" w:pos="720"/>
          <w:tab w:val="num" w:pos="426"/>
        </w:tabs>
        <w:spacing w:after="120"/>
        <w:ind w:hanging="720"/>
        <w:rPr>
          <w:rFonts w:eastAsia="Times New Roman" w:cs="Arial"/>
          <w:color w:val="222222"/>
          <w:sz w:val="22"/>
          <w:lang w:eastAsia="de-CH"/>
        </w:rPr>
      </w:pPr>
      <w:r w:rsidRPr="00C1128E">
        <w:rPr>
          <w:rFonts w:eastAsia="Times New Roman" w:cs="Arial"/>
          <w:color w:val="222222"/>
          <w:sz w:val="22"/>
          <w:lang w:eastAsia="de-CH"/>
        </w:rPr>
        <w:t>Die Feiertage sind</w:t>
      </w:r>
      <w:r w:rsidR="00AE6214">
        <w:rPr>
          <w:rFonts w:eastAsia="Times New Roman" w:cs="Arial"/>
          <w:color w:val="222222"/>
          <w:sz w:val="22"/>
          <w:lang w:eastAsia="de-CH"/>
        </w:rPr>
        <w:t xml:space="preserve"> </w:t>
      </w:r>
      <w:r w:rsidRPr="00C1128E">
        <w:rPr>
          <w:rFonts w:eastAsia="Times New Roman" w:cs="Arial"/>
          <w:color w:val="222222"/>
          <w:sz w:val="22"/>
          <w:lang w:eastAsia="de-CH"/>
        </w:rPr>
        <w:t>farbig markiert.</w:t>
      </w:r>
    </w:p>
    <w:p w14:paraId="18039480" w14:textId="77777777" w:rsidR="00586760" w:rsidRPr="00C1128E" w:rsidRDefault="00586760" w:rsidP="00852C47">
      <w:pPr>
        <w:numPr>
          <w:ilvl w:val="0"/>
          <w:numId w:val="17"/>
        </w:numPr>
        <w:shd w:val="clear" w:color="auto" w:fill="FFFFFF"/>
        <w:tabs>
          <w:tab w:val="clear" w:pos="720"/>
          <w:tab w:val="num" w:pos="426"/>
        </w:tabs>
        <w:spacing w:after="120"/>
        <w:ind w:left="425" w:hanging="425"/>
        <w:rPr>
          <w:rFonts w:eastAsia="Times New Roman" w:cs="Arial"/>
          <w:color w:val="222222"/>
          <w:sz w:val="22"/>
          <w:lang w:eastAsia="de-CH"/>
        </w:rPr>
      </w:pPr>
      <w:r w:rsidRPr="00C1128E">
        <w:rPr>
          <w:rFonts w:eastAsia="Times New Roman" w:cs="Arial"/>
          <w:color w:val="222222"/>
          <w:sz w:val="22"/>
          <w:lang w:eastAsia="de-CH"/>
        </w:rPr>
        <w:t>An jedem Tag sind die erfassten Zeiten sichtbar mit der entsprechenden Farbe des Typs. Wenn mehr als ein Typ erfasst wird, erscheinen zwei Farben. Falls der Monat grün unterstrichen ist, ist der gesamte Monat visiert bzw. genehmigt.</w:t>
      </w:r>
    </w:p>
    <w:p w14:paraId="5C649FFB" w14:textId="4EDABA04" w:rsidR="00586760" w:rsidRPr="00C1128E" w:rsidRDefault="00586760" w:rsidP="00852C47">
      <w:pPr>
        <w:numPr>
          <w:ilvl w:val="0"/>
          <w:numId w:val="17"/>
        </w:numPr>
        <w:shd w:val="clear" w:color="auto" w:fill="FFFFFF"/>
        <w:tabs>
          <w:tab w:val="clear" w:pos="720"/>
          <w:tab w:val="num" w:pos="426"/>
        </w:tabs>
        <w:spacing w:after="120"/>
        <w:ind w:left="426" w:hanging="426"/>
        <w:rPr>
          <w:rFonts w:eastAsia="Times New Roman" w:cs="Arial"/>
          <w:color w:val="222222"/>
          <w:sz w:val="22"/>
          <w:lang w:eastAsia="de-CH"/>
        </w:rPr>
      </w:pPr>
      <w:r w:rsidRPr="00C1128E">
        <w:rPr>
          <w:rFonts w:eastAsia="Times New Roman" w:cs="Arial"/>
          <w:color w:val="222222"/>
          <w:sz w:val="22"/>
          <w:lang w:eastAsia="de-CH"/>
        </w:rPr>
        <w:t>Absenzen wie z.B. Ferien können auch im Voraus genehmigt</w:t>
      </w:r>
      <w:r w:rsidR="00B4552E">
        <w:rPr>
          <w:rFonts w:eastAsia="Times New Roman" w:cs="Arial"/>
          <w:color w:val="222222"/>
          <w:sz w:val="22"/>
          <w:lang w:eastAsia="de-CH"/>
        </w:rPr>
        <w:t xml:space="preserve"> </w:t>
      </w:r>
      <w:r w:rsidRPr="00C1128E">
        <w:rPr>
          <w:rFonts w:eastAsia="Times New Roman" w:cs="Arial"/>
          <w:color w:val="222222"/>
          <w:sz w:val="22"/>
          <w:lang w:eastAsia="de-CH"/>
        </w:rPr>
        <w:t>werden und sind dann für den Mitarbeiter gesperrt.</w:t>
      </w:r>
    </w:p>
    <w:p w14:paraId="1B5A43D7" w14:textId="1B00AA10" w:rsidR="00586760" w:rsidRPr="00C1128E" w:rsidRDefault="00586760" w:rsidP="00852C47">
      <w:pPr>
        <w:numPr>
          <w:ilvl w:val="0"/>
          <w:numId w:val="17"/>
        </w:numPr>
        <w:shd w:val="clear" w:color="auto" w:fill="FFFFFF"/>
        <w:spacing w:after="120"/>
        <w:ind w:left="426" w:hanging="426"/>
        <w:rPr>
          <w:rFonts w:eastAsia="Times New Roman" w:cs="Arial"/>
          <w:color w:val="222222"/>
          <w:sz w:val="22"/>
          <w:lang w:eastAsia="de-CH"/>
        </w:rPr>
      </w:pPr>
      <w:r w:rsidRPr="00C1128E">
        <w:rPr>
          <w:rFonts w:eastAsia="Times New Roman" w:cs="Arial"/>
          <w:color w:val="222222"/>
          <w:sz w:val="22"/>
          <w:lang w:eastAsia="de-CH"/>
        </w:rPr>
        <w:lastRenderedPageBreak/>
        <w:t>Wenn mehrere Tage erfasst werden sollen, z.B. für Ferien, dann können</w:t>
      </w:r>
      <w:r w:rsidR="00B4552E">
        <w:rPr>
          <w:rFonts w:eastAsia="Times New Roman" w:cs="Arial"/>
          <w:color w:val="222222"/>
          <w:sz w:val="22"/>
          <w:lang w:eastAsia="de-CH"/>
        </w:rPr>
        <w:t xml:space="preserve"> </w:t>
      </w:r>
      <w:r w:rsidRPr="00C1128E">
        <w:rPr>
          <w:rFonts w:eastAsia="Times New Roman" w:cs="Arial"/>
          <w:color w:val="222222"/>
          <w:sz w:val="22"/>
          <w:lang w:eastAsia="de-CH"/>
        </w:rPr>
        <w:t>mit der Maus und linker Taste die Tage ausgewählt werden, so dass anschliessend die Periodenerfassung geöffnet wird.</w:t>
      </w:r>
    </w:p>
    <w:p w14:paraId="70E958E8" w14:textId="311AD088" w:rsidR="00586760" w:rsidRPr="00C1128E" w:rsidRDefault="00EC31C2" w:rsidP="00852C47">
      <w:pPr>
        <w:numPr>
          <w:ilvl w:val="0"/>
          <w:numId w:val="17"/>
        </w:numPr>
        <w:shd w:val="clear" w:color="auto" w:fill="FFFFFF"/>
        <w:spacing w:after="120"/>
        <w:ind w:left="426" w:hanging="426"/>
        <w:rPr>
          <w:rFonts w:eastAsia="Times New Roman" w:cs="Arial"/>
          <w:color w:val="222222"/>
          <w:sz w:val="22"/>
          <w:lang w:eastAsia="de-CH"/>
        </w:rPr>
      </w:pPr>
      <w:r>
        <w:rPr>
          <w:rFonts w:eastAsia="Times New Roman" w:cs="Arial"/>
          <w:color w:val="222222"/>
          <w:sz w:val="22"/>
          <w:lang w:eastAsia="de-CH"/>
        </w:rPr>
        <w:t>Hier kann d</w:t>
      </w:r>
      <w:r w:rsidR="00586760" w:rsidRPr="00C1128E">
        <w:rPr>
          <w:rFonts w:eastAsia="Times New Roman" w:cs="Arial"/>
          <w:color w:val="222222"/>
          <w:sz w:val="22"/>
          <w:lang w:eastAsia="de-CH"/>
        </w:rPr>
        <w:t xml:space="preserve">ie Periodenerfassung auch direkt </w:t>
      </w:r>
      <w:r>
        <w:rPr>
          <w:rFonts w:eastAsia="Times New Roman" w:cs="Arial"/>
          <w:color w:val="222222"/>
          <w:sz w:val="22"/>
          <w:lang w:eastAsia="de-CH"/>
        </w:rPr>
        <w:t>ge</w:t>
      </w:r>
      <w:r w:rsidR="00586760" w:rsidRPr="00C1128E">
        <w:rPr>
          <w:rFonts w:eastAsia="Times New Roman" w:cs="Arial"/>
          <w:color w:val="222222"/>
          <w:sz w:val="22"/>
          <w:lang w:eastAsia="de-CH"/>
        </w:rPr>
        <w:t>öffne</w:t>
      </w:r>
      <w:r>
        <w:rPr>
          <w:rFonts w:eastAsia="Times New Roman" w:cs="Arial"/>
          <w:color w:val="222222"/>
          <w:sz w:val="22"/>
          <w:lang w:eastAsia="de-CH"/>
        </w:rPr>
        <w:t>t werden</w:t>
      </w:r>
      <w:r w:rsidR="00586760" w:rsidRPr="00C1128E">
        <w:rPr>
          <w:rFonts w:eastAsia="Times New Roman" w:cs="Arial"/>
          <w:color w:val="222222"/>
          <w:sz w:val="22"/>
          <w:lang w:eastAsia="de-CH"/>
        </w:rPr>
        <w:t>.</w:t>
      </w:r>
    </w:p>
    <w:p w14:paraId="4304B943" w14:textId="1FD156AD" w:rsidR="00586760" w:rsidRDefault="00586760" w:rsidP="00852C47">
      <w:pPr>
        <w:numPr>
          <w:ilvl w:val="0"/>
          <w:numId w:val="17"/>
        </w:numPr>
        <w:shd w:val="clear" w:color="auto" w:fill="FFFFFF"/>
        <w:spacing w:after="120"/>
        <w:ind w:left="426" w:hanging="426"/>
        <w:rPr>
          <w:rFonts w:eastAsia="Times New Roman" w:cs="Arial"/>
          <w:color w:val="222222"/>
          <w:sz w:val="22"/>
          <w:lang w:eastAsia="de-CH"/>
        </w:rPr>
      </w:pPr>
      <w:r w:rsidRPr="00C1128E">
        <w:rPr>
          <w:rFonts w:eastAsia="Times New Roman" w:cs="Arial"/>
          <w:color w:val="222222"/>
          <w:sz w:val="22"/>
          <w:lang w:eastAsia="de-CH"/>
        </w:rPr>
        <w:t>In der Legende sind die verfügbaren Erfassungstypen mit den Farben ersichtlich.</w:t>
      </w:r>
    </w:p>
    <w:p w14:paraId="3CF6E990" w14:textId="16F33D34" w:rsidR="00D60973" w:rsidRDefault="00CF5770" w:rsidP="00923747">
      <w:pPr>
        <w:numPr>
          <w:ilvl w:val="0"/>
          <w:numId w:val="17"/>
        </w:numPr>
        <w:shd w:val="clear" w:color="auto" w:fill="FFFFFF"/>
        <w:spacing w:after="120"/>
        <w:ind w:left="426" w:hanging="426"/>
        <w:rPr>
          <w:rFonts w:eastAsia="Times New Roman" w:cs="Arial"/>
          <w:color w:val="222222"/>
          <w:sz w:val="22"/>
          <w:lang w:eastAsia="de-CH"/>
        </w:rPr>
      </w:pPr>
      <w:r>
        <w:rPr>
          <w:rFonts w:eastAsia="Times New Roman" w:cs="Arial"/>
          <w:color w:val="222222"/>
          <w:sz w:val="22"/>
          <w:lang w:eastAsia="de-CH"/>
        </w:rPr>
        <w:t xml:space="preserve">Bei Bedarf kann auch eine Periode von Einträgen gelöscht werden, sofern diese nicht genehmigt </w:t>
      </w:r>
      <w:r w:rsidRPr="00923747">
        <w:rPr>
          <w:rFonts w:eastAsia="Times New Roman" w:cs="Arial"/>
          <w:color w:val="222222"/>
          <w:sz w:val="22"/>
          <w:lang w:eastAsia="de-CH"/>
        </w:rPr>
        <w:t>oder Bestandteil eines Antrages ist.</w:t>
      </w:r>
    </w:p>
    <w:p w14:paraId="0C7FA38C" w14:textId="77777777" w:rsidR="00923747" w:rsidRPr="00923747" w:rsidRDefault="00923747" w:rsidP="00923747">
      <w:pPr>
        <w:shd w:val="clear" w:color="auto" w:fill="FFFFFF"/>
        <w:spacing w:after="120"/>
        <w:rPr>
          <w:rFonts w:eastAsia="Times New Roman" w:cs="Arial"/>
          <w:color w:val="222222"/>
          <w:sz w:val="22"/>
          <w:lang w:eastAsia="de-CH"/>
        </w:rPr>
      </w:pPr>
    </w:p>
    <w:p w14:paraId="4EC4E208" w14:textId="41EF9F6E" w:rsidR="00EC158F" w:rsidRDefault="00EC158F" w:rsidP="00EC158F">
      <w:pPr>
        <w:pStyle w:val="berschrift1"/>
      </w:pPr>
      <w:bookmarkStart w:id="2" w:name="_Hlk491266576"/>
      <w:r>
        <w:t>Periodenerfassung</w:t>
      </w:r>
    </w:p>
    <w:p w14:paraId="74E8514D" w14:textId="77777777" w:rsidR="00E60A34" w:rsidRPr="0047234F" w:rsidRDefault="00E60A34" w:rsidP="00852C47">
      <w:pPr>
        <w:spacing w:after="120"/>
        <w:rPr>
          <w:rFonts w:cs="Arial"/>
          <w:sz w:val="22"/>
        </w:rPr>
      </w:pPr>
      <w:r w:rsidRPr="0047234F">
        <w:rPr>
          <w:rFonts w:cs="Arial"/>
          <w:sz w:val="22"/>
        </w:rPr>
        <w:t xml:space="preserve">Nach der Auswahl der Tage </w:t>
      </w:r>
      <w:r w:rsidR="001F39D3" w:rsidRPr="0047234F">
        <w:rPr>
          <w:rFonts w:cs="Arial"/>
          <w:sz w:val="22"/>
        </w:rPr>
        <w:t xml:space="preserve">auf der Jahresübersicht </w:t>
      </w:r>
      <w:r w:rsidRPr="0047234F">
        <w:rPr>
          <w:rFonts w:cs="Arial"/>
          <w:sz w:val="22"/>
        </w:rPr>
        <w:t xml:space="preserve">oder nach dem Klick auf Periodenerfassung </w:t>
      </w:r>
      <w:r w:rsidR="001F39D3" w:rsidRPr="0047234F">
        <w:rPr>
          <w:rFonts w:cs="Arial"/>
          <w:sz w:val="22"/>
        </w:rPr>
        <w:t>erscheint folgende Auswahlmaske:</w:t>
      </w:r>
      <w:bookmarkEnd w:id="2"/>
    </w:p>
    <w:p w14:paraId="0F83E725" w14:textId="13A7F5A4" w:rsidR="00E60A34" w:rsidRDefault="001E53B3" w:rsidP="00852C47">
      <w:pPr>
        <w:spacing w:after="120"/>
        <w:rPr>
          <w:rFonts w:ascii="Lucida Sans" w:hAnsi="Lucida Sans"/>
          <w:sz w:val="24"/>
          <w:szCs w:val="24"/>
        </w:rPr>
      </w:pPr>
      <w:r>
        <w:rPr>
          <w:noProof/>
        </w:rPr>
        <w:drawing>
          <wp:inline distT="0" distB="0" distL="0" distR="0" wp14:anchorId="2D874236" wp14:editId="70E92627">
            <wp:extent cx="4391025" cy="3194849"/>
            <wp:effectExtent l="19050" t="19050" r="9525" b="2476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5421" cy="3219875"/>
                    </a:xfrm>
                    <a:prstGeom prst="rect">
                      <a:avLst/>
                    </a:prstGeom>
                    <a:ln>
                      <a:solidFill>
                        <a:schemeClr val="tx1"/>
                      </a:solidFill>
                    </a:ln>
                  </pic:spPr>
                </pic:pic>
              </a:graphicData>
            </a:graphic>
          </wp:inline>
        </w:drawing>
      </w:r>
    </w:p>
    <w:p w14:paraId="524726C5"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lang w:eastAsia="de-CH"/>
        </w:rPr>
      </w:pPr>
      <w:r w:rsidRPr="00206DB4">
        <w:rPr>
          <w:rFonts w:eastAsia="Times New Roman" w:cs="Arial"/>
          <w:sz w:val="22"/>
          <w:lang w:eastAsia="de-CH"/>
        </w:rPr>
        <w:t>Hier wird der Erfassungstyp ausgewählt.</w:t>
      </w:r>
    </w:p>
    <w:p w14:paraId="0EA7337A"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lang w:eastAsia="de-CH"/>
        </w:rPr>
      </w:pPr>
      <w:r w:rsidRPr="00206DB4">
        <w:rPr>
          <w:rFonts w:eastAsia="Times New Roman" w:cs="Arial"/>
          <w:sz w:val="22"/>
          <w:lang w:eastAsia="de-CH"/>
        </w:rPr>
        <w:t>Falls bereits Tage ausgewählt wurden, werden diese angezeigt. Ansonsten sind die Datumsfelder leer und können noch ausgewählt werden.</w:t>
      </w:r>
    </w:p>
    <w:p w14:paraId="3F6E95FA" w14:textId="0646BCB4" w:rsidR="00053386" w:rsidRPr="00206DB4" w:rsidRDefault="00053386" w:rsidP="00053386">
      <w:pPr>
        <w:numPr>
          <w:ilvl w:val="0"/>
          <w:numId w:val="19"/>
        </w:numPr>
        <w:tabs>
          <w:tab w:val="clear" w:pos="720"/>
          <w:tab w:val="num" w:pos="426"/>
        </w:tabs>
        <w:spacing w:after="120"/>
        <w:ind w:left="425" w:hanging="425"/>
        <w:rPr>
          <w:rFonts w:eastAsia="Times New Roman" w:cs="Arial"/>
          <w:sz w:val="22"/>
          <w:lang w:eastAsia="de-CH"/>
        </w:rPr>
      </w:pPr>
      <w:r w:rsidRPr="00206DB4">
        <w:rPr>
          <w:rFonts w:eastAsia="Times New Roman" w:cs="Arial"/>
          <w:sz w:val="22"/>
          <w:lang w:eastAsia="de-CH"/>
        </w:rPr>
        <w:t xml:space="preserve">Falls </w:t>
      </w:r>
      <w:r w:rsidR="005A110B">
        <w:rPr>
          <w:rFonts w:eastAsia="Times New Roman" w:cs="Arial"/>
          <w:sz w:val="22"/>
          <w:lang w:eastAsia="de-CH"/>
        </w:rPr>
        <w:t xml:space="preserve">es </w:t>
      </w:r>
      <w:r w:rsidRPr="00206DB4">
        <w:rPr>
          <w:rFonts w:eastAsia="Times New Roman" w:cs="Arial"/>
          <w:sz w:val="22"/>
          <w:lang w:eastAsia="de-CH"/>
        </w:rPr>
        <w:t xml:space="preserve">hier nicht </w:t>
      </w:r>
      <w:r w:rsidR="001E53B3">
        <w:rPr>
          <w:rFonts w:eastAsia="Times New Roman" w:cs="Arial"/>
          <w:sz w:val="22"/>
          <w:lang w:eastAsia="de-CH"/>
        </w:rPr>
        <w:t>weiter</w:t>
      </w:r>
      <w:r w:rsidRPr="00206DB4">
        <w:rPr>
          <w:rFonts w:eastAsia="Times New Roman" w:cs="Arial"/>
          <w:sz w:val="22"/>
          <w:lang w:eastAsia="de-CH"/>
        </w:rPr>
        <w:t xml:space="preserve"> </w:t>
      </w:r>
      <w:r w:rsidR="005A110B">
        <w:rPr>
          <w:rFonts w:eastAsia="Times New Roman" w:cs="Arial"/>
          <w:sz w:val="22"/>
          <w:lang w:eastAsia="de-CH"/>
        </w:rPr>
        <w:t>geht</w:t>
      </w:r>
      <w:r w:rsidRPr="00206DB4">
        <w:rPr>
          <w:rFonts w:eastAsia="Times New Roman" w:cs="Arial"/>
          <w:sz w:val="22"/>
          <w:lang w:eastAsia="de-CH"/>
        </w:rPr>
        <w:t>, liegt es daran, dass allenfalls der ausgewählte Typ nicht in der Zukunft erfasst werden kann.</w:t>
      </w:r>
    </w:p>
    <w:p w14:paraId="107C7CAD" w14:textId="77777777" w:rsidR="00127C1B" w:rsidRPr="00206DB4" w:rsidRDefault="00127C1B" w:rsidP="001E0B74">
      <w:pPr>
        <w:tabs>
          <w:tab w:val="num" w:pos="426"/>
        </w:tabs>
        <w:spacing w:before="360" w:after="120"/>
        <w:ind w:left="425" w:hanging="425"/>
        <w:rPr>
          <w:rFonts w:cs="Arial"/>
          <w:sz w:val="22"/>
        </w:rPr>
      </w:pPr>
      <w:r w:rsidRPr="00206DB4">
        <w:rPr>
          <w:rFonts w:cs="Arial"/>
          <w:sz w:val="22"/>
        </w:rPr>
        <w:t>Im nächsten Schritt werden die erfassten Tage angezeigt.</w:t>
      </w:r>
    </w:p>
    <w:p w14:paraId="12C7BF0F" w14:textId="77777777" w:rsidR="00127C1B" w:rsidRDefault="00127C1B" w:rsidP="00053386">
      <w:pPr>
        <w:tabs>
          <w:tab w:val="num" w:pos="426"/>
        </w:tabs>
        <w:spacing w:after="120"/>
        <w:ind w:left="425" w:hanging="425"/>
        <w:rPr>
          <w:rFonts w:ascii="Lucida Sans" w:hAnsi="Lucida Sans"/>
          <w:sz w:val="24"/>
          <w:szCs w:val="24"/>
        </w:rPr>
      </w:pPr>
      <w:r>
        <w:rPr>
          <w:rFonts w:ascii="Lucida Sans" w:hAnsi="Lucida Sans"/>
          <w:noProof/>
          <w:sz w:val="24"/>
          <w:szCs w:val="24"/>
        </w:rPr>
        <w:lastRenderedPageBreak/>
        <w:drawing>
          <wp:inline distT="0" distB="0" distL="0" distR="0" wp14:anchorId="0F076F34" wp14:editId="738190BC">
            <wp:extent cx="4166428" cy="2922933"/>
            <wp:effectExtent l="19050" t="19050" r="24765" b="1079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iodenerfassung2.png"/>
                    <pic:cNvPicPr/>
                  </pic:nvPicPr>
                  <pic:blipFill>
                    <a:blip r:embed="rId14">
                      <a:extLst>
                        <a:ext uri="{28A0092B-C50C-407E-A947-70E740481C1C}">
                          <a14:useLocalDpi xmlns:a14="http://schemas.microsoft.com/office/drawing/2010/main" val="0"/>
                        </a:ext>
                      </a:extLst>
                    </a:blip>
                    <a:stretch>
                      <a:fillRect/>
                    </a:stretch>
                  </pic:blipFill>
                  <pic:spPr>
                    <a:xfrm>
                      <a:off x="0" y="0"/>
                      <a:ext cx="4254615" cy="2984800"/>
                    </a:xfrm>
                    <a:prstGeom prst="rect">
                      <a:avLst/>
                    </a:prstGeom>
                    <a:ln>
                      <a:solidFill>
                        <a:schemeClr val="bg1">
                          <a:lumMod val="75000"/>
                        </a:schemeClr>
                      </a:solidFill>
                    </a:ln>
                  </pic:spPr>
                </pic:pic>
              </a:graphicData>
            </a:graphic>
          </wp:inline>
        </w:drawing>
      </w:r>
    </w:p>
    <w:p w14:paraId="13F95D7F" w14:textId="77777777" w:rsidR="00127C1B" w:rsidRPr="00206DB4" w:rsidRDefault="00127C1B" w:rsidP="00127C1B">
      <w:pPr>
        <w:numPr>
          <w:ilvl w:val="0"/>
          <w:numId w:val="20"/>
        </w:numPr>
        <w:tabs>
          <w:tab w:val="clear" w:pos="720"/>
          <w:tab w:val="num" w:pos="426"/>
        </w:tabs>
        <w:spacing w:after="120"/>
        <w:ind w:left="426" w:hanging="426"/>
        <w:rPr>
          <w:rFonts w:eastAsia="Times New Roman" w:cs="Arial"/>
          <w:sz w:val="22"/>
          <w:lang w:eastAsia="de-CH"/>
        </w:rPr>
      </w:pPr>
      <w:r w:rsidRPr="00206DB4">
        <w:rPr>
          <w:rFonts w:eastAsia="Times New Roman" w:cs="Arial"/>
          <w:sz w:val="22"/>
          <w:lang w:eastAsia="de-CH"/>
        </w:rPr>
        <w:t>Die Anzahl Stunden werden von den Sollzeiten gemäss Anstellung übernommen.</w:t>
      </w:r>
    </w:p>
    <w:p w14:paraId="608489B5" w14:textId="77777777" w:rsidR="00127C1B" w:rsidRPr="00206DB4" w:rsidRDefault="00127C1B" w:rsidP="00127C1B">
      <w:pPr>
        <w:numPr>
          <w:ilvl w:val="0"/>
          <w:numId w:val="20"/>
        </w:numPr>
        <w:tabs>
          <w:tab w:val="clear" w:pos="720"/>
          <w:tab w:val="num" w:pos="426"/>
        </w:tabs>
        <w:spacing w:after="120"/>
        <w:ind w:left="426" w:hanging="426"/>
        <w:rPr>
          <w:rFonts w:eastAsia="Times New Roman" w:cs="Arial"/>
          <w:sz w:val="22"/>
          <w:lang w:eastAsia="de-CH"/>
        </w:rPr>
      </w:pPr>
      <w:r w:rsidRPr="00206DB4">
        <w:rPr>
          <w:rFonts w:eastAsia="Times New Roman" w:cs="Arial"/>
          <w:sz w:val="22"/>
          <w:lang w:eastAsia="de-CH"/>
        </w:rPr>
        <w:t>Die Stunden können falls notwendig geändert werden.</w:t>
      </w:r>
    </w:p>
    <w:p w14:paraId="57A3C3E9" w14:textId="27940BC7" w:rsidR="00127C1B" w:rsidRDefault="00127C1B" w:rsidP="001E0B74">
      <w:pPr>
        <w:numPr>
          <w:ilvl w:val="0"/>
          <w:numId w:val="20"/>
        </w:numPr>
        <w:tabs>
          <w:tab w:val="clear" w:pos="720"/>
          <w:tab w:val="num" w:pos="426"/>
        </w:tabs>
        <w:spacing w:after="120"/>
        <w:ind w:left="426" w:hanging="426"/>
        <w:rPr>
          <w:rFonts w:eastAsia="Times New Roman" w:cs="Arial"/>
          <w:sz w:val="22"/>
          <w:lang w:eastAsia="de-CH"/>
        </w:rPr>
      </w:pPr>
      <w:r w:rsidRPr="00206DB4">
        <w:rPr>
          <w:rFonts w:eastAsia="Times New Roman" w:cs="Arial"/>
          <w:sz w:val="22"/>
          <w:lang w:eastAsia="de-CH"/>
        </w:rPr>
        <w:t>Bei Feiertagen werden keine Stunden oder allenfalls reduzierte Stunden eingetragen.</w:t>
      </w:r>
    </w:p>
    <w:p w14:paraId="75949FF7" w14:textId="61C9BC4B" w:rsidR="006A334A" w:rsidRDefault="006A334A" w:rsidP="006A334A">
      <w:pPr>
        <w:spacing w:after="120"/>
        <w:rPr>
          <w:rFonts w:eastAsia="Times New Roman" w:cs="Arial"/>
          <w:sz w:val="22"/>
          <w:lang w:eastAsia="de-CH"/>
        </w:rPr>
      </w:pPr>
    </w:p>
    <w:p w14:paraId="016554ED" w14:textId="7DC8DD62" w:rsidR="006A334A" w:rsidRDefault="006A334A" w:rsidP="006A334A">
      <w:pPr>
        <w:pStyle w:val="berschrift1"/>
      </w:pPr>
      <w:r>
        <w:t>Tagessaldi</w:t>
      </w:r>
    </w:p>
    <w:p w14:paraId="134962F0" w14:textId="0BCA2F73" w:rsidR="006A334A" w:rsidRDefault="00313B3D" w:rsidP="006A334A">
      <w:pPr>
        <w:spacing w:after="120"/>
        <w:rPr>
          <w:rFonts w:eastAsia="Times New Roman" w:cs="Arial"/>
          <w:sz w:val="22"/>
          <w:lang w:eastAsia="de-CH"/>
        </w:rPr>
      </w:pPr>
      <w:r>
        <w:rPr>
          <w:rFonts w:eastAsia="Times New Roman" w:cs="Arial"/>
          <w:sz w:val="22"/>
          <w:lang w:eastAsia="de-CH"/>
        </w:rPr>
        <w:t xml:space="preserve">Auf der rechten Seite der Wochenübersicht werden die </w:t>
      </w:r>
      <w:r w:rsidR="00491692">
        <w:rPr>
          <w:rFonts w:eastAsia="Times New Roman" w:cs="Arial"/>
          <w:sz w:val="22"/>
          <w:lang w:eastAsia="de-CH"/>
        </w:rPr>
        <w:t>Saldi von gestern angezeigt.</w:t>
      </w:r>
      <w:r w:rsidR="00C24A90">
        <w:rPr>
          <w:rFonts w:eastAsia="Times New Roman" w:cs="Arial"/>
          <w:sz w:val="22"/>
          <w:lang w:eastAsia="de-CH"/>
        </w:rPr>
        <w:t xml:space="preserve"> Wenn Sie mit der Maus </w:t>
      </w:r>
      <w:r w:rsidR="00CE09A4">
        <w:rPr>
          <w:rFonts w:eastAsia="Times New Roman" w:cs="Arial"/>
          <w:sz w:val="22"/>
          <w:lang w:eastAsia="de-CH"/>
        </w:rPr>
        <w:t xml:space="preserve">über </w:t>
      </w:r>
      <w:r w:rsidR="00C24A90">
        <w:rPr>
          <w:rFonts w:eastAsia="Times New Roman" w:cs="Arial"/>
          <w:sz w:val="22"/>
          <w:lang w:eastAsia="de-CH"/>
        </w:rPr>
        <w:t>einen Saldowert</w:t>
      </w:r>
      <w:r w:rsidR="00CE09A4">
        <w:rPr>
          <w:rFonts w:eastAsia="Times New Roman" w:cs="Arial"/>
          <w:sz w:val="22"/>
          <w:lang w:eastAsia="de-CH"/>
        </w:rPr>
        <w:t xml:space="preserve"> fahren, werden mehr Informationen zum entsprechenden Saldo angezeigt.</w:t>
      </w:r>
    </w:p>
    <w:p w14:paraId="668B138F" w14:textId="5FF86A83" w:rsidR="00CE09A4" w:rsidRDefault="0015417B" w:rsidP="006A334A">
      <w:pPr>
        <w:spacing w:after="120"/>
        <w:rPr>
          <w:rFonts w:eastAsia="Times New Roman" w:cs="Arial"/>
          <w:sz w:val="22"/>
          <w:lang w:eastAsia="de-CH"/>
        </w:rPr>
      </w:pPr>
      <w:r>
        <w:rPr>
          <w:rFonts w:eastAsia="Times New Roman" w:cs="Arial"/>
          <w:sz w:val="22"/>
          <w:lang w:eastAsia="de-CH"/>
        </w:rPr>
        <w:t>Bei der Gleitzeit ist ein Ampelsystem hinterlegt</w:t>
      </w:r>
      <w:r w:rsidR="00BE472C">
        <w:rPr>
          <w:rFonts w:eastAsia="Times New Roman" w:cs="Arial"/>
          <w:sz w:val="22"/>
          <w:lang w:eastAsia="de-CH"/>
        </w:rPr>
        <w:t>.</w:t>
      </w:r>
      <w:r>
        <w:rPr>
          <w:rFonts w:eastAsia="Times New Roman" w:cs="Arial"/>
          <w:sz w:val="22"/>
          <w:lang w:eastAsia="de-CH"/>
        </w:rPr>
        <w:t xml:space="preserve"> </w:t>
      </w:r>
      <w:r w:rsidR="00BE472C">
        <w:rPr>
          <w:rFonts w:eastAsia="Times New Roman" w:cs="Arial"/>
          <w:sz w:val="22"/>
          <w:lang w:eastAsia="de-CH"/>
        </w:rPr>
        <w:t>W</w:t>
      </w:r>
      <w:r>
        <w:rPr>
          <w:rFonts w:eastAsia="Times New Roman" w:cs="Arial"/>
          <w:sz w:val="22"/>
          <w:lang w:eastAsia="de-CH"/>
        </w:rPr>
        <w:t>enn ein erster Wert überschritten wird, dann wird der Wert orange angezeigt. Beim Überschreiten des zweiten Wertes</w:t>
      </w:r>
      <w:r w:rsidR="00362517">
        <w:rPr>
          <w:rFonts w:eastAsia="Times New Roman" w:cs="Arial"/>
          <w:sz w:val="22"/>
          <w:lang w:eastAsia="de-CH"/>
        </w:rPr>
        <w:t xml:space="preserve"> wird er dann rot.</w:t>
      </w:r>
    </w:p>
    <w:p w14:paraId="581B0E36" w14:textId="534765DB" w:rsidR="00362517" w:rsidRDefault="00C20E13" w:rsidP="006A334A">
      <w:pPr>
        <w:spacing w:after="120"/>
        <w:rPr>
          <w:rFonts w:eastAsia="Times New Roman" w:cs="Arial"/>
          <w:sz w:val="22"/>
          <w:lang w:eastAsia="de-CH"/>
        </w:rPr>
      </w:pPr>
      <w:r>
        <w:rPr>
          <w:noProof/>
        </w:rPr>
        <w:drawing>
          <wp:inline distT="0" distB="0" distL="0" distR="0" wp14:anchorId="751B5BCC" wp14:editId="6B604757">
            <wp:extent cx="3267986" cy="2784457"/>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6373" cy="2800123"/>
                    </a:xfrm>
                    <a:prstGeom prst="rect">
                      <a:avLst/>
                    </a:prstGeom>
                  </pic:spPr>
                </pic:pic>
              </a:graphicData>
            </a:graphic>
          </wp:inline>
        </w:drawing>
      </w:r>
    </w:p>
    <w:p w14:paraId="41BECFE1" w14:textId="679DB6AF" w:rsidR="00C20E13" w:rsidRDefault="00C20E13" w:rsidP="006A334A">
      <w:pPr>
        <w:spacing w:after="120"/>
        <w:rPr>
          <w:rFonts w:eastAsia="Times New Roman" w:cs="Arial"/>
          <w:sz w:val="22"/>
          <w:lang w:eastAsia="de-CH"/>
        </w:rPr>
      </w:pPr>
    </w:p>
    <w:p w14:paraId="28764EF0" w14:textId="77777777" w:rsidR="00C20E13" w:rsidRDefault="00C20E13" w:rsidP="006A334A">
      <w:pPr>
        <w:spacing w:after="120"/>
        <w:rPr>
          <w:rFonts w:eastAsia="Times New Roman" w:cs="Arial"/>
          <w:sz w:val="22"/>
          <w:lang w:eastAsia="de-CH"/>
        </w:rPr>
      </w:pPr>
    </w:p>
    <w:p w14:paraId="559AF7B6" w14:textId="77777777" w:rsidR="00C20E13" w:rsidRDefault="00C20E13" w:rsidP="006A334A">
      <w:pPr>
        <w:spacing w:after="120"/>
        <w:rPr>
          <w:rFonts w:eastAsia="Times New Roman" w:cs="Arial"/>
          <w:sz w:val="22"/>
          <w:lang w:eastAsia="de-CH"/>
        </w:rPr>
      </w:pPr>
    </w:p>
    <w:p w14:paraId="6BD0EA28" w14:textId="49DC6798" w:rsidR="00362517" w:rsidRDefault="00C62A45" w:rsidP="00362517">
      <w:pPr>
        <w:pStyle w:val="berschrift1"/>
      </w:pPr>
      <w:r>
        <w:lastRenderedPageBreak/>
        <w:t>Monatsrapport</w:t>
      </w:r>
      <w:r w:rsidR="00F54FB5">
        <w:t xml:space="preserve"> (Menu Information)</w:t>
      </w:r>
    </w:p>
    <w:p w14:paraId="21BAF06E" w14:textId="5B4DDC94" w:rsidR="00F26DF1" w:rsidRDefault="00637BBC" w:rsidP="00637BBC">
      <w:r>
        <w:t>Im Monatsrapport werden sämtliche erfassten Einträge aufgeführt</w:t>
      </w:r>
      <w:r w:rsidR="00F26DF1">
        <w:t xml:space="preserve"> und am Schluss des Rapportes werden die Saldi von Ende Monat angezeigt.</w:t>
      </w:r>
    </w:p>
    <w:p w14:paraId="5D81E57D" w14:textId="77777777" w:rsidR="00F26DF1" w:rsidRDefault="00F26DF1" w:rsidP="00637BBC"/>
    <w:p w14:paraId="044F82E9" w14:textId="4F52F1F9" w:rsidR="00637BBC" w:rsidRDefault="00340587" w:rsidP="00637BBC">
      <w:r>
        <w:rPr>
          <w:noProof/>
        </w:rPr>
        <w:drawing>
          <wp:inline distT="0" distB="0" distL="0" distR="0" wp14:anchorId="3C19AD8E" wp14:editId="1E4FC922">
            <wp:extent cx="6182436" cy="287715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94085" cy="2882573"/>
                    </a:xfrm>
                    <a:prstGeom prst="rect">
                      <a:avLst/>
                    </a:prstGeom>
                  </pic:spPr>
                </pic:pic>
              </a:graphicData>
            </a:graphic>
          </wp:inline>
        </w:drawing>
      </w:r>
    </w:p>
    <w:p w14:paraId="0EDFA12B" w14:textId="77777777" w:rsidR="00F26DF1" w:rsidRPr="00637BBC" w:rsidRDefault="00F26DF1" w:rsidP="00637BBC"/>
    <w:p w14:paraId="1B2F77FB" w14:textId="12768EED" w:rsidR="00AB117E" w:rsidRDefault="0095427F" w:rsidP="00AB117E">
      <w:pPr>
        <w:numPr>
          <w:ilvl w:val="0"/>
          <w:numId w:val="23"/>
        </w:numPr>
        <w:tabs>
          <w:tab w:val="clear" w:pos="720"/>
          <w:tab w:val="num" w:pos="426"/>
        </w:tabs>
        <w:spacing w:after="120"/>
        <w:ind w:left="426" w:hanging="426"/>
        <w:rPr>
          <w:rFonts w:eastAsia="Times New Roman" w:cs="Arial"/>
          <w:sz w:val="22"/>
          <w:lang w:eastAsia="de-CH"/>
        </w:rPr>
      </w:pPr>
      <w:r>
        <w:rPr>
          <w:rFonts w:eastAsia="Times New Roman" w:cs="Arial"/>
          <w:sz w:val="22"/>
          <w:lang w:eastAsia="de-CH"/>
        </w:rPr>
        <w:t>Die Feiertage werden als Information angezeigt.</w:t>
      </w:r>
    </w:p>
    <w:p w14:paraId="6955DC7B" w14:textId="38DC1712" w:rsidR="00574E67" w:rsidRDefault="00574E67" w:rsidP="00AB117E">
      <w:pPr>
        <w:numPr>
          <w:ilvl w:val="0"/>
          <w:numId w:val="23"/>
        </w:numPr>
        <w:tabs>
          <w:tab w:val="clear" w:pos="720"/>
          <w:tab w:val="num" w:pos="426"/>
        </w:tabs>
        <w:spacing w:after="120"/>
        <w:ind w:left="426" w:hanging="426"/>
        <w:rPr>
          <w:rFonts w:eastAsia="Times New Roman" w:cs="Arial"/>
          <w:sz w:val="22"/>
          <w:lang w:eastAsia="de-CH"/>
        </w:rPr>
      </w:pPr>
      <w:r>
        <w:rPr>
          <w:rFonts w:eastAsia="Times New Roman" w:cs="Arial"/>
          <w:sz w:val="22"/>
          <w:lang w:eastAsia="de-CH"/>
        </w:rPr>
        <w:t>Jeden Tag wird die berechnete Sollzeit angezeigt.</w:t>
      </w:r>
    </w:p>
    <w:p w14:paraId="6E6DCF79" w14:textId="4892AD78" w:rsidR="004308A4" w:rsidRDefault="004308A4" w:rsidP="00AB117E">
      <w:pPr>
        <w:numPr>
          <w:ilvl w:val="0"/>
          <w:numId w:val="23"/>
        </w:numPr>
        <w:tabs>
          <w:tab w:val="clear" w:pos="720"/>
          <w:tab w:val="num" w:pos="426"/>
        </w:tabs>
        <w:spacing w:after="120"/>
        <w:ind w:left="426" w:hanging="426"/>
        <w:rPr>
          <w:rFonts w:eastAsia="Times New Roman" w:cs="Arial"/>
          <w:sz w:val="22"/>
          <w:lang w:eastAsia="de-CH"/>
        </w:rPr>
      </w:pPr>
      <w:r>
        <w:rPr>
          <w:rFonts w:eastAsia="Times New Roman" w:cs="Arial"/>
          <w:sz w:val="22"/>
          <w:lang w:eastAsia="de-CH"/>
        </w:rPr>
        <w:t>Wenn Stunden mit Zuschlägen erfasst werden, werden die Zuschläge separat angezeigt.</w:t>
      </w:r>
    </w:p>
    <w:p w14:paraId="3E15A8E3" w14:textId="5F510EFA" w:rsidR="004308A4" w:rsidRPr="00206DB4" w:rsidRDefault="004E0C18" w:rsidP="00AB117E">
      <w:pPr>
        <w:numPr>
          <w:ilvl w:val="0"/>
          <w:numId w:val="23"/>
        </w:numPr>
        <w:tabs>
          <w:tab w:val="clear" w:pos="720"/>
          <w:tab w:val="num" w:pos="426"/>
        </w:tabs>
        <w:spacing w:after="120"/>
        <w:ind w:left="426" w:hanging="426"/>
        <w:rPr>
          <w:rFonts w:eastAsia="Times New Roman" w:cs="Arial"/>
          <w:sz w:val="22"/>
          <w:lang w:eastAsia="de-CH"/>
        </w:rPr>
      </w:pPr>
      <w:r>
        <w:rPr>
          <w:rFonts w:eastAsia="Times New Roman" w:cs="Arial"/>
          <w:sz w:val="22"/>
          <w:lang w:eastAsia="de-CH"/>
        </w:rPr>
        <w:t>Falls Bemerkungen, Projekte oder Kostenstellen erfasst, werden diese unter Bemerkungen angezeigt.</w:t>
      </w:r>
    </w:p>
    <w:p w14:paraId="28CE65C0" w14:textId="75E3E32F" w:rsidR="00320095" w:rsidRDefault="00320095">
      <w:pPr>
        <w:spacing w:after="200"/>
        <w:rPr>
          <w:rFonts w:eastAsia="Times New Roman" w:cs="Arial"/>
          <w:sz w:val="22"/>
          <w:lang w:eastAsia="de-CH"/>
        </w:rPr>
      </w:pPr>
      <w:r>
        <w:rPr>
          <w:rFonts w:eastAsia="Times New Roman" w:cs="Arial"/>
          <w:sz w:val="22"/>
          <w:lang w:eastAsia="de-CH"/>
        </w:rPr>
        <w:br w:type="page"/>
      </w:r>
    </w:p>
    <w:p w14:paraId="21C378EE" w14:textId="1BC4355E" w:rsidR="00CA3F2B" w:rsidRDefault="00CA3F2B" w:rsidP="00CA3F2B">
      <w:pPr>
        <w:pStyle w:val="berschrift1"/>
      </w:pPr>
      <w:r>
        <w:lastRenderedPageBreak/>
        <w:t>Jahresrapport</w:t>
      </w:r>
      <w:r w:rsidR="00F54FB5">
        <w:t xml:space="preserve"> (Menu Information)</w:t>
      </w:r>
    </w:p>
    <w:p w14:paraId="175B39C2" w14:textId="3D53E6E6" w:rsidR="00CA3F2B" w:rsidRDefault="00CA3F2B" w:rsidP="006A334A">
      <w:pPr>
        <w:spacing w:after="120"/>
        <w:rPr>
          <w:rFonts w:eastAsia="Times New Roman" w:cs="Arial"/>
          <w:sz w:val="22"/>
          <w:lang w:eastAsia="de-CH"/>
        </w:rPr>
      </w:pPr>
      <w:r>
        <w:rPr>
          <w:rFonts w:eastAsia="Times New Roman" w:cs="Arial"/>
          <w:sz w:val="22"/>
          <w:lang w:eastAsia="de-CH"/>
        </w:rPr>
        <w:t>Der Jahresrapport gibt eine Übersicht über die</w:t>
      </w:r>
      <w:r w:rsidR="00F54FB5">
        <w:rPr>
          <w:rFonts w:eastAsia="Times New Roman" w:cs="Arial"/>
          <w:sz w:val="22"/>
          <w:lang w:eastAsia="de-CH"/>
        </w:rPr>
        <w:t xml:space="preserve"> Stunden, Sollzeiten und Saldi pro Monat.</w:t>
      </w:r>
    </w:p>
    <w:p w14:paraId="56CDE743" w14:textId="342DC9C9" w:rsidR="00E56083" w:rsidRDefault="00E56083" w:rsidP="006A334A">
      <w:pPr>
        <w:spacing w:after="120"/>
        <w:rPr>
          <w:rFonts w:eastAsia="Times New Roman" w:cs="Arial"/>
          <w:sz w:val="22"/>
          <w:lang w:eastAsia="de-CH"/>
        </w:rPr>
      </w:pPr>
    </w:p>
    <w:p w14:paraId="5BA2F2B1" w14:textId="087228E6" w:rsidR="00E56083" w:rsidRDefault="00D512D4" w:rsidP="006A334A">
      <w:pPr>
        <w:spacing w:after="120"/>
        <w:rPr>
          <w:rFonts w:eastAsia="Times New Roman" w:cs="Arial"/>
          <w:sz w:val="22"/>
          <w:lang w:eastAsia="de-CH"/>
        </w:rPr>
      </w:pPr>
      <w:r>
        <w:rPr>
          <w:noProof/>
        </w:rPr>
        <w:drawing>
          <wp:inline distT="0" distB="0" distL="0" distR="0" wp14:anchorId="1E97A240" wp14:editId="7B793D92">
            <wp:extent cx="6391275" cy="4724400"/>
            <wp:effectExtent l="0" t="0" r="9525" b="0"/>
            <wp:docPr id="15" name="Grafik 1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isch enthält.&#10;&#10;Automatisch generierte Beschreibung"/>
                    <pic:cNvPicPr/>
                  </pic:nvPicPr>
                  <pic:blipFill>
                    <a:blip r:embed="rId17"/>
                    <a:stretch>
                      <a:fillRect/>
                    </a:stretch>
                  </pic:blipFill>
                  <pic:spPr>
                    <a:xfrm>
                      <a:off x="0" y="0"/>
                      <a:ext cx="6391275" cy="4724400"/>
                    </a:xfrm>
                    <a:prstGeom prst="rect">
                      <a:avLst/>
                    </a:prstGeom>
                  </pic:spPr>
                </pic:pic>
              </a:graphicData>
            </a:graphic>
          </wp:inline>
        </w:drawing>
      </w:r>
    </w:p>
    <w:p w14:paraId="34DD7AFE" w14:textId="2FC421AA" w:rsidR="00FB001E" w:rsidRDefault="00FB001E" w:rsidP="006A334A">
      <w:pPr>
        <w:spacing w:after="120"/>
        <w:rPr>
          <w:rFonts w:eastAsia="Times New Roman" w:cs="Arial"/>
          <w:sz w:val="22"/>
          <w:lang w:eastAsia="de-CH"/>
        </w:rPr>
      </w:pPr>
    </w:p>
    <w:p w14:paraId="3A10141E" w14:textId="4472191C" w:rsidR="00FB001E" w:rsidRDefault="00FB001E" w:rsidP="00FB001E">
      <w:pPr>
        <w:pStyle w:val="berschrift1"/>
      </w:pPr>
      <w:r>
        <w:t>Ferienübersicht</w:t>
      </w:r>
      <w:r w:rsidR="00DB5E2E">
        <w:t xml:space="preserve"> (Menu Information)</w:t>
      </w:r>
    </w:p>
    <w:p w14:paraId="124C43DD" w14:textId="30C4E5F8" w:rsidR="00FB001E" w:rsidRDefault="00E834C8" w:rsidP="006A334A">
      <w:pPr>
        <w:spacing w:after="120"/>
        <w:rPr>
          <w:rFonts w:eastAsia="Times New Roman" w:cs="Arial"/>
          <w:sz w:val="22"/>
          <w:lang w:eastAsia="de-CH"/>
        </w:rPr>
      </w:pPr>
      <w:r>
        <w:rPr>
          <w:rFonts w:eastAsia="Times New Roman" w:cs="Arial"/>
          <w:sz w:val="22"/>
          <w:lang w:eastAsia="de-CH"/>
        </w:rPr>
        <w:t>In der Ferienübersicht können die Ferien oder auch weitere Absenzen</w:t>
      </w:r>
      <w:r w:rsidR="001320C9">
        <w:rPr>
          <w:rFonts w:eastAsia="Times New Roman" w:cs="Arial"/>
          <w:sz w:val="22"/>
          <w:lang w:eastAsia="de-CH"/>
        </w:rPr>
        <w:t xml:space="preserve"> der eigenen Abteilung oder der ganzen Firma angezeigt</w:t>
      </w:r>
      <w:r w:rsidR="004F1DAB">
        <w:rPr>
          <w:rFonts w:eastAsia="Times New Roman" w:cs="Arial"/>
          <w:sz w:val="22"/>
          <w:lang w:eastAsia="de-CH"/>
        </w:rPr>
        <w:t xml:space="preserve"> werden</w:t>
      </w:r>
      <w:r w:rsidR="001320C9">
        <w:rPr>
          <w:rFonts w:eastAsia="Times New Roman" w:cs="Arial"/>
          <w:sz w:val="22"/>
          <w:lang w:eastAsia="de-CH"/>
        </w:rPr>
        <w:t>.</w:t>
      </w:r>
    </w:p>
    <w:p w14:paraId="255163DE" w14:textId="23E2C5C9" w:rsidR="001320C9" w:rsidRDefault="001320C9" w:rsidP="006A334A">
      <w:pPr>
        <w:spacing w:after="120"/>
        <w:rPr>
          <w:rFonts w:eastAsia="Times New Roman" w:cs="Arial"/>
          <w:sz w:val="22"/>
          <w:lang w:eastAsia="de-CH"/>
        </w:rPr>
      </w:pPr>
      <w:r>
        <w:rPr>
          <w:rFonts w:eastAsia="Times New Roman" w:cs="Arial"/>
          <w:sz w:val="22"/>
          <w:lang w:eastAsia="de-CH"/>
        </w:rPr>
        <w:t>Damit können Absenzen gegenseitig koordiniert werden</w:t>
      </w:r>
      <w:r w:rsidR="004F1DAB">
        <w:rPr>
          <w:rFonts w:eastAsia="Times New Roman" w:cs="Arial"/>
          <w:sz w:val="22"/>
          <w:lang w:eastAsia="de-CH"/>
        </w:rPr>
        <w:t xml:space="preserve"> und informieren über </w:t>
      </w:r>
      <w:r w:rsidR="000E5D89">
        <w:rPr>
          <w:rFonts w:eastAsia="Times New Roman" w:cs="Arial"/>
          <w:sz w:val="22"/>
          <w:lang w:eastAsia="de-CH"/>
        </w:rPr>
        <w:t>geplante</w:t>
      </w:r>
      <w:r w:rsidR="004F1DAB">
        <w:rPr>
          <w:rFonts w:eastAsia="Times New Roman" w:cs="Arial"/>
          <w:sz w:val="22"/>
          <w:lang w:eastAsia="de-CH"/>
        </w:rPr>
        <w:t xml:space="preserve"> Abwesenheiten.</w:t>
      </w:r>
    </w:p>
    <w:p w14:paraId="524FE171" w14:textId="4E06084E" w:rsidR="004F1DAB" w:rsidRDefault="004F1DAB" w:rsidP="006A334A">
      <w:pPr>
        <w:spacing w:after="120"/>
        <w:rPr>
          <w:rFonts w:eastAsia="Times New Roman" w:cs="Arial"/>
          <w:sz w:val="22"/>
          <w:lang w:eastAsia="de-CH"/>
        </w:rPr>
      </w:pPr>
      <w:r>
        <w:rPr>
          <w:noProof/>
        </w:rPr>
        <w:drawing>
          <wp:inline distT="0" distB="0" distL="0" distR="0" wp14:anchorId="61976937" wp14:editId="0475D9CA">
            <wp:extent cx="6391275" cy="1332230"/>
            <wp:effectExtent l="0" t="0" r="952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91275" cy="1332230"/>
                    </a:xfrm>
                    <a:prstGeom prst="rect">
                      <a:avLst/>
                    </a:prstGeom>
                  </pic:spPr>
                </pic:pic>
              </a:graphicData>
            </a:graphic>
          </wp:inline>
        </w:drawing>
      </w:r>
    </w:p>
    <w:p w14:paraId="58797D1D" w14:textId="34C27872" w:rsidR="00320095" w:rsidRDefault="00320095">
      <w:pPr>
        <w:spacing w:after="200"/>
        <w:rPr>
          <w:rFonts w:eastAsia="Times New Roman" w:cs="Arial"/>
          <w:sz w:val="22"/>
          <w:lang w:eastAsia="de-CH"/>
        </w:rPr>
      </w:pPr>
      <w:r>
        <w:rPr>
          <w:rFonts w:eastAsia="Times New Roman" w:cs="Arial"/>
          <w:sz w:val="22"/>
          <w:lang w:eastAsia="de-CH"/>
        </w:rPr>
        <w:br w:type="page"/>
      </w:r>
    </w:p>
    <w:p w14:paraId="372BAD47" w14:textId="0141AF66" w:rsidR="006557F3" w:rsidRDefault="006557F3" w:rsidP="006557F3">
      <w:pPr>
        <w:pStyle w:val="berschrift1"/>
      </w:pPr>
      <w:r>
        <w:lastRenderedPageBreak/>
        <w:t>Eigene Projekte auswerten (Menu Information)</w:t>
      </w:r>
    </w:p>
    <w:p w14:paraId="14457476" w14:textId="79E4AF80" w:rsidR="006557F3" w:rsidRDefault="006557F3" w:rsidP="006A334A">
      <w:pPr>
        <w:spacing w:after="120"/>
        <w:rPr>
          <w:rFonts w:eastAsia="Times New Roman" w:cs="Arial"/>
          <w:sz w:val="22"/>
          <w:lang w:eastAsia="de-CH"/>
        </w:rPr>
      </w:pPr>
      <w:r>
        <w:rPr>
          <w:rFonts w:eastAsia="Times New Roman" w:cs="Arial"/>
          <w:sz w:val="22"/>
          <w:lang w:eastAsia="de-CH"/>
        </w:rPr>
        <w:t xml:space="preserve">Falls die Projekterfassung </w:t>
      </w:r>
      <w:r w:rsidR="005E6556">
        <w:rPr>
          <w:rFonts w:eastAsia="Times New Roman" w:cs="Arial"/>
          <w:sz w:val="22"/>
          <w:lang w:eastAsia="de-CH"/>
        </w:rPr>
        <w:t>genutzt wird, kann der Mitarbeitende seine persönlichen Stunden pro Projekt auswerten.</w:t>
      </w:r>
    </w:p>
    <w:p w14:paraId="552DCC1E" w14:textId="37867329" w:rsidR="005E6556" w:rsidRDefault="00BD7A38" w:rsidP="006A334A">
      <w:pPr>
        <w:spacing w:after="120"/>
        <w:rPr>
          <w:rFonts w:eastAsia="Times New Roman" w:cs="Arial"/>
          <w:sz w:val="22"/>
          <w:lang w:eastAsia="de-CH"/>
        </w:rPr>
      </w:pPr>
      <w:r>
        <w:rPr>
          <w:noProof/>
        </w:rPr>
        <w:drawing>
          <wp:inline distT="0" distB="0" distL="0" distR="0" wp14:anchorId="40B3E811" wp14:editId="584DB0DA">
            <wp:extent cx="6391275" cy="2345055"/>
            <wp:effectExtent l="0" t="0" r="952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91275" cy="2345055"/>
                    </a:xfrm>
                    <a:prstGeom prst="rect">
                      <a:avLst/>
                    </a:prstGeom>
                  </pic:spPr>
                </pic:pic>
              </a:graphicData>
            </a:graphic>
          </wp:inline>
        </w:drawing>
      </w:r>
    </w:p>
    <w:p w14:paraId="3BFCCF2D" w14:textId="39F42844" w:rsidR="00C20E13" w:rsidRDefault="00C20E13">
      <w:pPr>
        <w:spacing w:after="200"/>
        <w:rPr>
          <w:rFonts w:eastAsia="Times New Roman" w:cs="Arial"/>
          <w:sz w:val="22"/>
          <w:lang w:eastAsia="de-CH"/>
        </w:rPr>
      </w:pPr>
    </w:p>
    <w:p w14:paraId="39F86C28" w14:textId="2958A598" w:rsidR="00BD7A38" w:rsidRDefault="00BD7A38" w:rsidP="00BD7A38">
      <w:pPr>
        <w:pStyle w:val="berschrift1"/>
      </w:pPr>
      <w:r>
        <w:t>Teamplanung anzeigen (Menu Information)</w:t>
      </w:r>
    </w:p>
    <w:p w14:paraId="0733B7B6" w14:textId="1E36C019" w:rsidR="00BD7A38" w:rsidRDefault="00A13050" w:rsidP="006A334A">
      <w:pPr>
        <w:spacing w:after="120"/>
        <w:rPr>
          <w:rFonts w:eastAsia="Times New Roman" w:cs="Arial"/>
          <w:sz w:val="22"/>
          <w:lang w:eastAsia="de-CH"/>
        </w:rPr>
      </w:pPr>
      <w:r>
        <w:rPr>
          <w:rFonts w:eastAsia="Times New Roman" w:cs="Arial"/>
          <w:sz w:val="22"/>
          <w:lang w:eastAsia="de-CH"/>
        </w:rPr>
        <w:t xml:space="preserve">Falls die Schichtplanung eingesetzt wird, kann der Mitarbeitende den </w:t>
      </w:r>
      <w:r w:rsidR="00007B9C">
        <w:rPr>
          <w:rFonts w:eastAsia="Times New Roman" w:cs="Arial"/>
          <w:sz w:val="22"/>
          <w:lang w:eastAsia="de-CH"/>
        </w:rPr>
        <w:t>Team Plan</w:t>
      </w:r>
      <w:r>
        <w:rPr>
          <w:rFonts w:eastAsia="Times New Roman" w:cs="Arial"/>
          <w:sz w:val="22"/>
          <w:lang w:eastAsia="de-CH"/>
        </w:rPr>
        <w:t xml:space="preserve"> anschauen bzw. ausdrucken, in welchem</w:t>
      </w:r>
      <w:r w:rsidR="00007B9C">
        <w:rPr>
          <w:rFonts w:eastAsia="Times New Roman" w:cs="Arial"/>
          <w:sz w:val="22"/>
          <w:lang w:eastAsia="de-CH"/>
        </w:rPr>
        <w:t xml:space="preserve"> er selbst eingeplant ist.</w:t>
      </w:r>
    </w:p>
    <w:p w14:paraId="3574333C" w14:textId="45DE4875" w:rsidR="00007B9C" w:rsidRDefault="00007B9C" w:rsidP="006A334A">
      <w:pPr>
        <w:spacing w:after="120"/>
        <w:rPr>
          <w:rFonts w:eastAsia="Times New Roman" w:cs="Arial"/>
          <w:sz w:val="22"/>
          <w:lang w:eastAsia="de-CH"/>
        </w:rPr>
      </w:pPr>
    </w:p>
    <w:p w14:paraId="7B8E8B2A" w14:textId="53DA82C6" w:rsidR="00007B9C" w:rsidRDefault="00896FE4" w:rsidP="006A334A">
      <w:pPr>
        <w:spacing w:after="120"/>
        <w:rPr>
          <w:rFonts w:eastAsia="Times New Roman" w:cs="Arial"/>
          <w:sz w:val="22"/>
          <w:lang w:eastAsia="de-CH"/>
        </w:rPr>
      </w:pPr>
      <w:r>
        <w:rPr>
          <w:noProof/>
        </w:rPr>
        <w:drawing>
          <wp:inline distT="0" distB="0" distL="0" distR="0" wp14:anchorId="647F1E34" wp14:editId="7EE5E04A">
            <wp:extent cx="6391275" cy="2477135"/>
            <wp:effectExtent l="0" t="0" r="952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91275" cy="2477135"/>
                    </a:xfrm>
                    <a:prstGeom prst="rect">
                      <a:avLst/>
                    </a:prstGeom>
                  </pic:spPr>
                </pic:pic>
              </a:graphicData>
            </a:graphic>
          </wp:inline>
        </w:drawing>
      </w:r>
    </w:p>
    <w:p w14:paraId="00D7C491" w14:textId="709CB1F5" w:rsidR="00896FE4" w:rsidRDefault="00896FE4" w:rsidP="006A334A">
      <w:pPr>
        <w:spacing w:after="120"/>
        <w:rPr>
          <w:rFonts w:eastAsia="Times New Roman" w:cs="Arial"/>
          <w:sz w:val="22"/>
          <w:lang w:eastAsia="de-CH"/>
        </w:rPr>
      </w:pPr>
    </w:p>
    <w:p w14:paraId="4664088E" w14:textId="10C3AA85" w:rsidR="00896FE4" w:rsidRPr="00206DB4" w:rsidRDefault="00896FE4" w:rsidP="006A334A">
      <w:pPr>
        <w:spacing w:after="120"/>
        <w:rPr>
          <w:rFonts w:eastAsia="Times New Roman" w:cs="Arial"/>
          <w:sz w:val="22"/>
          <w:lang w:eastAsia="de-CH"/>
        </w:rPr>
      </w:pPr>
      <w:r>
        <w:rPr>
          <w:rFonts w:eastAsia="Times New Roman" w:cs="Arial"/>
          <w:sz w:val="22"/>
          <w:lang w:eastAsia="de-CH"/>
        </w:rPr>
        <w:t xml:space="preserve">Der gleiche Plan </w:t>
      </w:r>
      <w:r w:rsidR="00BB2453">
        <w:rPr>
          <w:rFonts w:eastAsia="Times New Roman" w:cs="Arial"/>
          <w:sz w:val="22"/>
          <w:lang w:eastAsia="de-CH"/>
        </w:rPr>
        <w:t xml:space="preserve">wird </w:t>
      </w:r>
      <w:r>
        <w:rPr>
          <w:rFonts w:eastAsia="Times New Roman" w:cs="Arial"/>
          <w:sz w:val="22"/>
          <w:lang w:eastAsia="de-CH"/>
        </w:rPr>
        <w:t>ebenfalls in der Mobile App angezeigt.</w:t>
      </w:r>
    </w:p>
    <w:sectPr w:rsidR="00896FE4" w:rsidRPr="00206DB4" w:rsidSect="00711DD6">
      <w:pgSz w:w="11906" w:h="16838"/>
      <w:pgMar w:top="993"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27F"/>
    <w:multiLevelType w:val="multilevel"/>
    <w:tmpl w:val="F2309A4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941461A"/>
    <w:multiLevelType w:val="hybridMultilevel"/>
    <w:tmpl w:val="45F2D7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4C16F4"/>
    <w:multiLevelType w:val="hybridMultilevel"/>
    <w:tmpl w:val="958A7D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C3178D"/>
    <w:multiLevelType w:val="multilevel"/>
    <w:tmpl w:val="66EA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12E8F"/>
    <w:multiLevelType w:val="hybridMultilevel"/>
    <w:tmpl w:val="2F6243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C3D495A"/>
    <w:multiLevelType w:val="hybridMultilevel"/>
    <w:tmpl w:val="A1D263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280E8D"/>
    <w:multiLevelType w:val="hybridMultilevel"/>
    <w:tmpl w:val="B89264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511A7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AC7AEC"/>
    <w:multiLevelType w:val="hybridMultilevel"/>
    <w:tmpl w:val="1A44FCD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5091C61"/>
    <w:multiLevelType w:val="hybridMultilevel"/>
    <w:tmpl w:val="016245A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8791075"/>
    <w:multiLevelType w:val="multilevel"/>
    <w:tmpl w:val="198C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4210F"/>
    <w:multiLevelType w:val="hybridMultilevel"/>
    <w:tmpl w:val="58146592"/>
    <w:lvl w:ilvl="0" w:tplc="4E86F576">
      <w:start w:val="1"/>
      <w:numFmt w:val="ordinal"/>
      <w:lvlText w:val="%1"/>
      <w:lvlJc w:val="left"/>
      <w:pPr>
        <w:ind w:left="-20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A346B74"/>
    <w:multiLevelType w:val="hybridMultilevel"/>
    <w:tmpl w:val="A41C544C"/>
    <w:lvl w:ilvl="0" w:tplc="0807000F">
      <w:start w:val="1"/>
      <w:numFmt w:val="decimal"/>
      <w:lvlText w:val="%1."/>
      <w:lvlJc w:val="left"/>
      <w:pPr>
        <w:ind w:left="3763" w:hanging="360"/>
      </w:pPr>
      <w:rPr>
        <w:rFonts w:hint="default"/>
      </w:rPr>
    </w:lvl>
    <w:lvl w:ilvl="1" w:tplc="08070019" w:tentative="1">
      <w:start w:val="1"/>
      <w:numFmt w:val="lowerLetter"/>
      <w:lvlText w:val="%2."/>
      <w:lvlJc w:val="left"/>
      <w:pPr>
        <w:ind w:left="4483" w:hanging="360"/>
      </w:pPr>
    </w:lvl>
    <w:lvl w:ilvl="2" w:tplc="0807001B" w:tentative="1">
      <w:start w:val="1"/>
      <w:numFmt w:val="lowerRoman"/>
      <w:lvlText w:val="%3."/>
      <w:lvlJc w:val="right"/>
      <w:pPr>
        <w:ind w:left="5203" w:hanging="180"/>
      </w:pPr>
    </w:lvl>
    <w:lvl w:ilvl="3" w:tplc="0807000F" w:tentative="1">
      <w:start w:val="1"/>
      <w:numFmt w:val="decimal"/>
      <w:lvlText w:val="%4."/>
      <w:lvlJc w:val="left"/>
      <w:pPr>
        <w:ind w:left="5923" w:hanging="360"/>
      </w:pPr>
    </w:lvl>
    <w:lvl w:ilvl="4" w:tplc="08070019" w:tentative="1">
      <w:start w:val="1"/>
      <w:numFmt w:val="lowerLetter"/>
      <w:lvlText w:val="%5."/>
      <w:lvlJc w:val="left"/>
      <w:pPr>
        <w:ind w:left="6643" w:hanging="360"/>
      </w:pPr>
    </w:lvl>
    <w:lvl w:ilvl="5" w:tplc="0807001B" w:tentative="1">
      <w:start w:val="1"/>
      <w:numFmt w:val="lowerRoman"/>
      <w:lvlText w:val="%6."/>
      <w:lvlJc w:val="right"/>
      <w:pPr>
        <w:ind w:left="7363" w:hanging="180"/>
      </w:pPr>
    </w:lvl>
    <w:lvl w:ilvl="6" w:tplc="0807000F" w:tentative="1">
      <w:start w:val="1"/>
      <w:numFmt w:val="decimal"/>
      <w:lvlText w:val="%7."/>
      <w:lvlJc w:val="left"/>
      <w:pPr>
        <w:ind w:left="8083" w:hanging="360"/>
      </w:pPr>
    </w:lvl>
    <w:lvl w:ilvl="7" w:tplc="08070019" w:tentative="1">
      <w:start w:val="1"/>
      <w:numFmt w:val="lowerLetter"/>
      <w:lvlText w:val="%8."/>
      <w:lvlJc w:val="left"/>
      <w:pPr>
        <w:ind w:left="8803" w:hanging="360"/>
      </w:pPr>
    </w:lvl>
    <w:lvl w:ilvl="8" w:tplc="0807001B" w:tentative="1">
      <w:start w:val="1"/>
      <w:numFmt w:val="lowerRoman"/>
      <w:lvlText w:val="%9."/>
      <w:lvlJc w:val="right"/>
      <w:pPr>
        <w:ind w:left="9523" w:hanging="180"/>
      </w:pPr>
    </w:lvl>
  </w:abstractNum>
  <w:abstractNum w:abstractNumId="13" w15:restartNumberingAfterBreak="0">
    <w:nsid w:val="4D062C89"/>
    <w:multiLevelType w:val="hybridMultilevel"/>
    <w:tmpl w:val="0D724F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B148FD"/>
    <w:multiLevelType w:val="multilevel"/>
    <w:tmpl w:val="66EA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24012"/>
    <w:multiLevelType w:val="hybridMultilevel"/>
    <w:tmpl w:val="6C9643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E4300F"/>
    <w:multiLevelType w:val="hybridMultilevel"/>
    <w:tmpl w:val="6242DC9A"/>
    <w:lvl w:ilvl="0" w:tplc="5FE0B19C">
      <w:start w:val="1"/>
      <w:numFmt w:val="bullet"/>
      <w:pStyle w:val="Listenabsatz"/>
      <w:lvlText w:val=""/>
      <w:lvlJc w:val="left"/>
      <w:pPr>
        <w:ind w:left="-207" w:hanging="360"/>
      </w:pPr>
      <w:rPr>
        <w:rFonts w:ascii="Symbol" w:hAnsi="Symbol"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7" w15:restartNumberingAfterBreak="0">
    <w:nsid w:val="632254E5"/>
    <w:multiLevelType w:val="multilevel"/>
    <w:tmpl w:val="36C8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44E42"/>
    <w:multiLevelType w:val="multilevel"/>
    <w:tmpl w:val="15723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45D85"/>
    <w:multiLevelType w:val="hybridMultilevel"/>
    <w:tmpl w:val="B89243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09F4591"/>
    <w:multiLevelType w:val="hybridMultilevel"/>
    <w:tmpl w:val="37BA5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120218C"/>
    <w:multiLevelType w:val="multilevel"/>
    <w:tmpl w:val="6E868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456BC"/>
    <w:multiLevelType w:val="hybridMultilevel"/>
    <w:tmpl w:val="6270C4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0"/>
  </w:num>
  <w:num w:numId="5">
    <w:abstractNumId w:val="11"/>
  </w:num>
  <w:num w:numId="6">
    <w:abstractNumId w:val="15"/>
  </w:num>
  <w:num w:numId="7">
    <w:abstractNumId w:val="5"/>
  </w:num>
  <w:num w:numId="8">
    <w:abstractNumId w:val="9"/>
  </w:num>
  <w:num w:numId="9">
    <w:abstractNumId w:val="6"/>
  </w:num>
  <w:num w:numId="10">
    <w:abstractNumId w:val="22"/>
  </w:num>
  <w:num w:numId="11">
    <w:abstractNumId w:val="20"/>
  </w:num>
  <w:num w:numId="12">
    <w:abstractNumId w:val="2"/>
  </w:num>
  <w:num w:numId="13">
    <w:abstractNumId w:val="18"/>
  </w:num>
  <w:num w:numId="14">
    <w:abstractNumId w:val="21"/>
  </w:num>
  <w:num w:numId="15">
    <w:abstractNumId w:val="12"/>
  </w:num>
  <w:num w:numId="16">
    <w:abstractNumId w:val="4"/>
  </w:num>
  <w:num w:numId="17">
    <w:abstractNumId w:val="17"/>
  </w:num>
  <w:num w:numId="18">
    <w:abstractNumId w:val="8"/>
  </w:num>
  <w:num w:numId="19">
    <w:abstractNumId w:val="3"/>
  </w:num>
  <w:num w:numId="20">
    <w:abstractNumId w:val="10"/>
  </w:num>
  <w:num w:numId="21">
    <w:abstractNumId w:val="19"/>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16"/>
    <w:rsid w:val="00007B9C"/>
    <w:rsid w:val="00011DCA"/>
    <w:rsid w:val="000263AD"/>
    <w:rsid w:val="000364BB"/>
    <w:rsid w:val="00047188"/>
    <w:rsid w:val="00053386"/>
    <w:rsid w:val="000606FF"/>
    <w:rsid w:val="000737C7"/>
    <w:rsid w:val="00080E84"/>
    <w:rsid w:val="0008362E"/>
    <w:rsid w:val="0008460C"/>
    <w:rsid w:val="00092A60"/>
    <w:rsid w:val="000B28E1"/>
    <w:rsid w:val="000C4773"/>
    <w:rsid w:val="000C53C2"/>
    <w:rsid w:val="000D3E16"/>
    <w:rsid w:val="000E2654"/>
    <w:rsid w:val="000E5D89"/>
    <w:rsid w:val="00127C1B"/>
    <w:rsid w:val="001320C9"/>
    <w:rsid w:val="00137A1D"/>
    <w:rsid w:val="001475C7"/>
    <w:rsid w:val="0015417B"/>
    <w:rsid w:val="0015521A"/>
    <w:rsid w:val="00162584"/>
    <w:rsid w:val="001904C7"/>
    <w:rsid w:val="001A3736"/>
    <w:rsid w:val="001C06E9"/>
    <w:rsid w:val="001C0F90"/>
    <w:rsid w:val="001D2094"/>
    <w:rsid w:val="001E0B74"/>
    <w:rsid w:val="001E2EC3"/>
    <w:rsid w:val="001E417D"/>
    <w:rsid w:val="001E53B3"/>
    <w:rsid w:val="001F39D3"/>
    <w:rsid w:val="00206DB4"/>
    <w:rsid w:val="0021014D"/>
    <w:rsid w:val="002145EF"/>
    <w:rsid w:val="002166DE"/>
    <w:rsid w:val="002311DF"/>
    <w:rsid w:val="00251D71"/>
    <w:rsid w:val="00254E69"/>
    <w:rsid w:val="00255217"/>
    <w:rsid w:val="002651C3"/>
    <w:rsid w:val="00266A09"/>
    <w:rsid w:val="0028272D"/>
    <w:rsid w:val="00292AD8"/>
    <w:rsid w:val="00293DB2"/>
    <w:rsid w:val="00294AC2"/>
    <w:rsid w:val="002D7097"/>
    <w:rsid w:val="002E06D2"/>
    <w:rsid w:val="00301266"/>
    <w:rsid w:val="00313B3D"/>
    <w:rsid w:val="00320095"/>
    <w:rsid w:val="003304C4"/>
    <w:rsid w:val="00340587"/>
    <w:rsid w:val="00341D3E"/>
    <w:rsid w:val="003533ED"/>
    <w:rsid w:val="00362517"/>
    <w:rsid w:val="00362CEC"/>
    <w:rsid w:val="00382633"/>
    <w:rsid w:val="003837B2"/>
    <w:rsid w:val="0038738D"/>
    <w:rsid w:val="003948DB"/>
    <w:rsid w:val="003A4B2C"/>
    <w:rsid w:val="003D0F46"/>
    <w:rsid w:val="003E25DB"/>
    <w:rsid w:val="003E3C38"/>
    <w:rsid w:val="003E6053"/>
    <w:rsid w:val="003F27CA"/>
    <w:rsid w:val="00401ADD"/>
    <w:rsid w:val="00410F15"/>
    <w:rsid w:val="004213FE"/>
    <w:rsid w:val="004308A4"/>
    <w:rsid w:val="00451AB9"/>
    <w:rsid w:val="004651C3"/>
    <w:rsid w:val="0047234F"/>
    <w:rsid w:val="00483D04"/>
    <w:rsid w:val="0048525E"/>
    <w:rsid w:val="00491692"/>
    <w:rsid w:val="00495FE0"/>
    <w:rsid w:val="004A7CB2"/>
    <w:rsid w:val="004B254D"/>
    <w:rsid w:val="004B38A1"/>
    <w:rsid w:val="004B6B84"/>
    <w:rsid w:val="004C172D"/>
    <w:rsid w:val="004C3AA8"/>
    <w:rsid w:val="004D3393"/>
    <w:rsid w:val="004E0C18"/>
    <w:rsid w:val="004E22EC"/>
    <w:rsid w:val="004F0829"/>
    <w:rsid w:val="004F1441"/>
    <w:rsid w:val="004F1DAB"/>
    <w:rsid w:val="00542FB4"/>
    <w:rsid w:val="00560209"/>
    <w:rsid w:val="00574E67"/>
    <w:rsid w:val="00577BD1"/>
    <w:rsid w:val="00586760"/>
    <w:rsid w:val="005A110B"/>
    <w:rsid w:val="005A1792"/>
    <w:rsid w:val="005A2C72"/>
    <w:rsid w:val="005B7688"/>
    <w:rsid w:val="005C0670"/>
    <w:rsid w:val="005D7982"/>
    <w:rsid w:val="005E6556"/>
    <w:rsid w:val="005F2032"/>
    <w:rsid w:val="005F4B22"/>
    <w:rsid w:val="006268BC"/>
    <w:rsid w:val="00637BBC"/>
    <w:rsid w:val="0064663E"/>
    <w:rsid w:val="0064681A"/>
    <w:rsid w:val="00654161"/>
    <w:rsid w:val="006557F3"/>
    <w:rsid w:val="00673B3D"/>
    <w:rsid w:val="006776BE"/>
    <w:rsid w:val="00677FE5"/>
    <w:rsid w:val="006928A7"/>
    <w:rsid w:val="006929E4"/>
    <w:rsid w:val="00696B3E"/>
    <w:rsid w:val="006A334A"/>
    <w:rsid w:val="006B3293"/>
    <w:rsid w:val="006B54CE"/>
    <w:rsid w:val="006C40AB"/>
    <w:rsid w:val="006C5DBE"/>
    <w:rsid w:val="006E63AA"/>
    <w:rsid w:val="006E68FC"/>
    <w:rsid w:val="006F1A6F"/>
    <w:rsid w:val="00704759"/>
    <w:rsid w:val="00711DD6"/>
    <w:rsid w:val="00786418"/>
    <w:rsid w:val="007A499F"/>
    <w:rsid w:val="007C3B40"/>
    <w:rsid w:val="007D16D7"/>
    <w:rsid w:val="007F32AA"/>
    <w:rsid w:val="00812A6E"/>
    <w:rsid w:val="00833D07"/>
    <w:rsid w:val="00846B1B"/>
    <w:rsid w:val="00852C47"/>
    <w:rsid w:val="00854D85"/>
    <w:rsid w:val="00870767"/>
    <w:rsid w:val="0088059F"/>
    <w:rsid w:val="00892AD9"/>
    <w:rsid w:val="008966AA"/>
    <w:rsid w:val="00896F2E"/>
    <w:rsid w:val="00896FE4"/>
    <w:rsid w:val="008B7996"/>
    <w:rsid w:val="008D007C"/>
    <w:rsid w:val="008D66AE"/>
    <w:rsid w:val="008E7303"/>
    <w:rsid w:val="008F5767"/>
    <w:rsid w:val="008F6C15"/>
    <w:rsid w:val="008F72C8"/>
    <w:rsid w:val="009100E2"/>
    <w:rsid w:val="00913218"/>
    <w:rsid w:val="00923747"/>
    <w:rsid w:val="009260FA"/>
    <w:rsid w:val="0095427F"/>
    <w:rsid w:val="00960D65"/>
    <w:rsid w:val="00965AB8"/>
    <w:rsid w:val="00976599"/>
    <w:rsid w:val="00981B36"/>
    <w:rsid w:val="00985B8E"/>
    <w:rsid w:val="00996268"/>
    <w:rsid w:val="009B661D"/>
    <w:rsid w:val="009C2FD5"/>
    <w:rsid w:val="009C3A8A"/>
    <w:rsid w:val="009C6DA8"/>
    <w:rsid w:val="009E7EC7"/>
    <w:rsid w:val="009F4A0A"/>
    <w:rsid w:val="00A13050"/>
    <w:rsid w:val="00A20B1F"/>
    <w:rsid w:val="00A213F8"/>
    <w:rsid w:val="00A272EC"/>
    <w:rsid w:val="00A27910"/>
    <w:rsid w:val="00A41072"/>
    <w:rsid w:val="00A65813"/>
    <w:rsid w:val="00A867B0"/>
    <w:rsid w:val="00AA73B9"/>
    <w:rsid w:val="00AB117E"/>
    <w:rsid w:val="00AC3D10"/>
    <w:rsid w:val="00AD0AD5"/>
    <w:rsid w:val="00AD57D7"/>
    <w:rsid w:val="00AE6214"/>
    <w:rsid w:val="00AF2F74"/>
    <w:rsid w:val="00AF3752"/>
    <w:rsid w:val="00AF5A90"/>
    <w:rsid w:val="00B04D0E"/>
    <w:rsid w:val="00B25E06"/>
    <w:rsid w:val="00B33968"/>
    <w:rsid w:val="00B4552E"/>
    <w:rsid w:val="00B52D0E"/>
    <w:rsid w:val="00B53C72"/>
    <w:rsid w:val="00B54094"/>
    <w:rsid w:val="00B74B8E"/>
    <w:rsid w:val="00B83A05"/>
    <w:rsid w:val="00B85EEF"/>
    <w:rsid w:val="00B8687D"/>
    <w:rsid w:val="00B95E78"/>
    <w:rsid w:val="00B96A1E"/>
    <w:rsid w:val="00BA1A5E"/>
    <w:rsid w:val="00BA4B98"/>
    <w:rsid w:val="00BB2453"/>
    <w:rsid w:val="00BC135E"/>
    <w:rsid w:val="00BD7A38"/>
    <w:rsid w:val="00BE472C"/>
    <w:rsid w:val="00BF5172"/>
    <w:rsid w:val="00C04D0C"/>
    <w:rsid w:val="00C1128E"/>
    <w:rsid w:val="00C20E13"/>
    <w:rsid w:val="00C23222"/>
    <w:rsid w:val="00C24A90"/>
    <w:rsid w:val="00C26047"/>
    <w:rsid w:val="00C62A45"/>
    <w:rsid w:val="00C75E3D"/>
    <w:rsid w:val="00C81253"/>
    <w:rsid w:val="00C94695"/>
    <w:rsid w:val="00CA3F2B"/>
    <w:rsid w:val="00CC35D7"/>
    <w:rsid w:val="00CE09A4"/>
    <w:rsid w:val="00CF5770"/>
    <w:rsid w:val="00D113C3"/>
    <w:rsid w:val="00D4334A"/>
    <w:rsid w:val="00D47057"/>
    <w:rsid w:val="00D512D4"/>
    <w:rsid w:val="00D60973"/>
    <w:rsid w:val="00D6576D"/>
    <w:rsid w:val="00D8743B"/>
    <w:rsid w:val="00DA3FB0"/>
    <w:rsid w:val="00DB3E6D"/>
    <w:rsid w:val="00DB5E2E"/>
    <w:rsid w:val="00DC66F0"/>
    <w:rsid w:val="00DE4AB3"/>
    <w:rsid w:val="00DF1554"/>
    <w:rsid w:val="00DF1846"/>
    <w:rsid w:val="00DF5D69"/>
    <w:rsid w:val="00DF74A0"/>
    <w:rsid w:val="00E03EB0"/>
    <w:rsid w:val="00E05016"/>
    <w:rsid w:val="00E14B4A"/>
    <w:rsid w:val="00E20157"/>
    <w:rsid w:val="00E20B65"/>
    <w:rsid w:val="00E26C96"/>
    <w:rsid w:val="00E46281"/>
    <w:rsid w:val="00E56083"/>
    <w:rsid w:val="00E60A34"/>
    <w:rsid w:val="00E65243"/>
    <w:rsid w:val="00E73C7F"/>
    <w:rsid w:val="00E7721D"/>
    <w:rsid w:val="00E834C8"/>
    <w:rsid w:val="00EB3CAB"/>
    <w:rsid w:val="00EB6B34"/>
    <w:rsid w:val="00EC158F"/>
    <w:rsid w:val="00EC31C2"/>
    <w:rsid w:val="00ED0B64"/>
    <w:rsid w:val="00EE74E0"/>
    <w:rsid w:val="00EF410E"/>
    <w:rsid w:val="00EF5FB6"/>
    <w:rsid w:val="00EF66C0"/>
    <w:rsid w:val="00F044A5"/>
    <w:rsid w:val="00F239B5"/>
    <w:rsid w:val="00F26DF1"/>
    <w:rsid w:val="00F4753D"/>
    <w:rsid w:val="00F54FB5"/>
    <w:rsid w:val="00F63D4E"/>
    <w:rsid w:val="00F7519F"/>
    <w:rsid w:val="00F913D8"/>
    <w:rsid w:val="00F943DF"/>
    <w:rsid w:val="00FA24AE"/>
    <w:rsid w:val="00FA529A"/>
    <w:rsid w:val="00FB001E"/>
    <w:rsid w:val="00FB17C4"/>
    <w:rsid w:val="00FB45B2"/>
    <w:rsid w:val="00FC355C"/>
    <w:rsid w:val="00FC577A"/>
    <w:rsid w:val="00FE38ED"/>
    <w:rsid w:val="00FF30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058A"/>
  <w15:chartTrackingRefBased/>
  <w15:docId w15:val="{C45A7615-6079-4549-AE67-165E8014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E16"/>
    <w:pPr>
      <w:spacing w:after="0"/>
    </w:pPr>
    <w:rPr>
      <w:rFonts w:ascii="Arial" w:hAnsi="Arial"/>
      <w:sz w:val="20"/>
    </w:rPr>
  </w:style>
  <w:style w:type="paragraph" w:styleId="berschrift1">
    <w:name w:val="heading 1"/>
    <w:basedOn w:val="Standard"/>
    <w:next w:val="Standard"/>
    <w:link w:val="berschrift1Zchn"/>
    <w:autoRedefine/>
    <w:uiPriority w:val="9"/>
    <w:qFormat/>
    <w:rsid w:val="00913218"/>
    <w:pPr>
      <w:keepNext/>
      <w:keepLines/>
      <w:numPr>
        <w:numId w:val="4"/>
      </w:numPr>
      <w:spacing w:before="240" w:after="180" w:line="240" w:lineRule="auto"/>
      <w:ind w:left="0" w:hanging="567"/>
      <w:outlineLvl w:val="0"/>
    </w:pPr>
    <w:rPr>
      <w:rFonts w:eastAsiaTheme="majorEastAsia" w:cs="Arial"/>
      <w:b/>
      <w:sz w:val="24"/>
      <w:szCs w:val="24"/>
    </w:rPr>
  </w:style>
  <w:style w:type="paragraph" w:styleId="berschrift2">
    <w:name w:val="heading 2"/>
    <w:basedOn w:val="Standard"/>
    <w:next w:val="Standard"/>
    <w:link w:val="berschrift2Zchn"/>
    <w:uiPriority w:val="9"/>
    <w:unhideWhenUsed/>
    <w:qFormat/>
    <w:rsid w:val="000737C7"/>
    <w:pPr>
      <w:keepNext/>
      <w:keepLines/>
      <w:numPr>
        <w:ilvl w:val="1"/>
        <w:numId w:val="4"/>
      </w:numPr>
      <w:spacing w:before="40"/>
      <w:ind w:left="11" w:hanging="578"/>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B53C72"/>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3C72"/>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53C72"/>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53C72"/>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53C72"/>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53C7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3C7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8A7"/>
    <w:pPr>
      <w:numPr>
        <w:numId w:val="2"/>
      </w:numPr>
      <w:spacing w:line="240" w:lineRule="auto"/>
      <w:ind w:left="397" w:hanging="397"/>
      <w:contextualSpacing/>
    </w:pPr>
  </w:style>
  <w:style w:type="character" w:customStyle="1" w:styleId="berschrift1Zchn">
    <w:name w:val="Überschrift 1 Zchn"/>
    <w:basedOn w:val="Absatz-Standardschriftart"/>
    <w:link w:val="berschrift1"/>
    <w:uiPriority w:val="9"/>
    <w:rsid w:val="00913218"/>
    <w:rPr>
      <w:rFonts w:ascii="Arial" w:eastAsiaTheme="majorEastAsia" w:hAnsi="Arial" w:cs="Arial"/>
      <w:b/>
      <w:sz w:val="24"/>
      <w:szCs w:val="24"/>
    </w:rPr>
  </w:style>
  <w:style w:type="character" w:customStyle="1" w:styleId="berschrift2Zchn">
    <w:name w:val="Überschrift 2 Zchn"/>
    <w:basedOn w:val="Absatz-Standardschriftart"/>
    <w:link w:val="berschrift2"/>
    <w:uiPriority w:val="9"/>
    <w:rsid w:val="000737C7"/>
    <w:rPr>
      <w:rFonts w:ascii="Arial" w:eastAsiaTheme="majorEastAsia" w:hAnsi="Arial" w:cstheme="majorBidi"/>
      <w:b/>
      <w:sz w:val="20"/>
      <w:szCs w:val="26"/>
    </w:rPr>
  </w:style>
  <w:style w:type="character" w:customStyle="1" w:styleId="berschrift3Zchn">
    <w:name w:val="Überschrift 3 Zchn"/>
    <w:basedOn w:val="Absatz-Standardschriftart"/>
    <w:link w:val="berschrift3"/>
    <w:uiPriority w:val="9"/>
    <w:rsid w:val="00B53C7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53C72"/>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uiPriority w:val="9"/>
    <w:semiHidden/>
    <w:rsid w:val="00B53C72"/>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B53C72"/>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B53C72"/>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B53C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3C72"/>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rsid w:val="00F7519F"/>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97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768">
      <w:bodyDiv w:val="1"/>
      <w:marLeft w:val="0"/>
      <w:marRight w:val="0"/>
      <w:marTop w:val="0"/>
      <w:marBottom w:val="0"/>
      <w:divBdr>
        <w:top w:val="none" w:sz="0" w:space="0" w:color="auto"/>
        <w:left w:val="none" w:sz="0" w:space="0" w:color="auto"/>
        <w:bottom w:val="none" w:sz="0" w:space="0" w:color="auto"/>
        <w:right w:val="none" w:sz="0" w:space="0" w:color="auto"/>
      </w:divBdr>
    </w:div>
    <w:div w:id="501555917">
      <w:bodyDiv w:val="1"/>
      <w:marLeft w:val="0"/>
      <w:marRight w:val="0"/>
      <w:marTop w:val="0"/>
      <w:marBottom w:val="0"/>
      <w:divBdr>
        <w:top w:val="none" w:sz="0" w:space="0" w:color="auto"/>
        <w:left w:val="none" w:sz="0" w:space="0" w:color="auto"/>
        <w:bottom w:val="none" w:sz="0" w:space="0" w:color="auto"/>
        <w:right w:val="none" w:sz="0" w:space="0" w:color="auto"/>
      </w:divBdr>
    </w:div>
    <w:div w:id="1149596802">
      <w:bodyDiv w:val="1"/>
      <w:marLeft w:val="0"/>
      <w:marRight w:val="0"/>
      <w:marTop w:val="0"/>
      <w:marBottom w:val="0"/>
      <w:divBdr>
        <w:top w:val="none" w:sz="0" w:space="0" w:color="auto"/>
        <w:left w:val="none" w:sz="0" w:space="0" w:color="auto"/>
        <w:bottom w:val="none" w:sz="0" w:space="0" w:color="auto"/>
        <w:right w:val="none" w:sz="0" w:space="0" w:color="auto"/>
      </w:divBdr>
    </w:div>
    <w:div w:id="13575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891</Words>
  <Characters>5614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Käppeli</dc:creator>
  <cp:keywords/>
  <dc:description/>
  <cp:lastModifiedBy>Pius Käppeli</cp:lastModifiedBy>
  <cp:revision>4</cp:revision>
  <cp:lastPrinted>2017-08-25T12:26:00Z</cp:lastPrinted>
  <dcterms:created xsi:type="dcterms:W3CDTF">2021-07-03T10:03:00Z</dcterms:created>
  <dcterms:modified xsi:type="dcterms:W3CDTF">2021-07-03T10:06:00Z</dcterms:modified>
</cp:coreProperties>
</file>